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4FA" w:rsidRPr="00BB34FA" w:rsidRDefault="00B83A5B" w:rsidP="00BB34F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п</w:t>
      </w:r>
      <w:r w:rsidR="00BB34FA" w:rsidRPr="00BB34FA">
        <w:rPr>
          <w:rFonts w:ascii="Times New Roman" w:hAnsi="Times New Roman"/>
          <w:b/>
          <w:sz w:val="28"/>
          <w:szCs w:val="28"/>
        </w:rPr>
        <w:t xml:space="preserve">еречень нормативно-правовых документов  федерального, регионального уровней, локальных актов образовательных организаций, регламентирующих введение и реализацию </w:t>
      </w:r>
    </w:p>
    <w:p w:rsidR="00BB34FA" w:rsidRPr="00BB34FA" w:rsidRDefault="00BB34FA" w:rsidP="00BB34F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B34FA">
        <w:rPr>
          <w:rFonts w:ascii="Times New Roman" w:hAnsi="Times New Roman"/>
          <w:b/>
          <w:sz w:val="28"/>
          <w:szCs w:val="28"/>
        </w:rPr>
        <w:t xml:space="preserve">Федерального государственного образовательного стандарта дошкольного образования </w:t>
      </w:r>
    </w:p>
    <w:p w:rsidR="00BB34FA" w:rsidRPr="00BB34FA" w:rsidRDefault="00BB34FA" w:rsidP="004A3DA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51"/>
        <w:gridCol w:w="4237"/>
        <w:gridCol w:w="4859"/>
        <w:gridCol w:w="104"/>
        <w:gridCol w:w="5425"/>
      </w:tblGrid>
      <w:tr w:rsidR="00BB34FA" w:rsidRPr="00BA21DE" w:rsidTr="002C53E0">
        <w:trPr>
          <w:trHeight w:val="695"/>
        </w:trPr>
        <w:tc>
          <w:tcPr>
            <w:tcW w:w="651" w:type="dxa"/>
            <w:shd w:val="clear" w:color="auto" w:fill="auto"/>
          </w:tcPr>
          <w:p w:rsidR="00BB34FA" w:rsidRPr="00BA21DE" w:rsidRDefault="00BB34FA" w:rsidP="00026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4237" w:type="dxa"/>
            <w:shd w:val="clear" w:color="auto" w:fill="auto"/>
          </w:tcPr>
          <w:p w:rsidR="00BB34FA" w:rsidRPr="00BA21DE" w:rsidRDefault="00BB34FA" w:rsidP="000264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Название документа</w:t>
            </w:r>
          </w:p>
        </w:tc>
        <w:tc>
          <w:tcPr>
            <w:tcW w:w="4963" w:type="dxa"/>
            <w:gridSpan w:val="2"/>
          </w:tcPr>
          <w:p w:rsidR="00BB34FA" w:rsidRPr="00BA21DE" w:rsidRDefault="00BB34FA" w:rsidP="000264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Структура документа</w:t>
            </w:r>
          </w:p>
        </w:tc>
        <w:tc>
          <w:tcPr>
            <w:tcW w:w="5425" w:type="dxa"/>
          </w:tcPr>
          <w:p w:rsidR="00BB34FA" w:rsidRPr="00BA21DE" w:rsidRDefault="00BB34FA" w:rsidP="000264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Обзор документа</w:t>
            </w:r>
          </w:p>
        </w:tc>
      </w:tr>
      <w:tr w:rsidR="00BB34FA" w:rsidRPr="00BA21DE" w:rsidTr="002C53E0">
        <w:tc>
          <w:tcPr>
            <w:tcW w:w="15276" w:type="dxa"/>
            <w:gridSpan w:val="5"/>
            <w:shd w:val="clear" w:color="auto" w:fill="auto"/>
          </w:tcPr>
          <w:p w:rsidR="00BB34FA" w:rsidRPr="00BA21DE" w:rsidRDefault="00BB34FA" w:rsidP="00BB34FA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/>
                <w:sz w:val="24"/>
                <w:szCs w:val="24"/>
              </w:rPr>
              <w:t>Федеральные документы</w:t>
            </w:r>
          </w:p>
        </w:tc>
      </w:tr>
      <w:tr w:rsidR="00BB34FA" w:rsidRPr="00BA21DE" w:rsidTr="002C53E0">
        <w:tc>
          <w:tcPr>
            <w:tcW w:w="651" w:type="dxa"/>
            <w:shd w:val="clear" w:color="auto" w:fill="auto"/>
          </w:tcPr>
          <w:p w:rsidR="00BB34FA" w:rsidRPr="00BA21DE" w:rsidRDefault="00BB34FA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37" w:type="dxa"/>
            <w:shd w:val="clear" w:color="auto" w:fill="auto"/>
          </w:tcPr>
          <w:p w:rsidR="00BB34FA" w:rsidRPr="00BA21DE" w:rsidRDefault="00BB34FA" w:rsidP="00BB34F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Извлечения из Федерального закона от 29.12.2012 №273-ФЗ «Об образовании в Российской Федерации».</w:t>
            </w:r>
          </w:p>
          <w:p w:rsidR="00BB34FA" w:rsidRPr="00BA21DE" w:rsidRDefault="00BB34FA" w:rsidP="00BB34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Глава 1. Общие положения 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1. Предмет регулирования настоящего Федерального закона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2. Основные понятия, используемые в настоящем Федеральном законе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3. Основные принципы государственной политики и правового регулирования отношений в сфере образования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4. Правовое регулирование отношений в сфере образования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5. Право на образование. Государственные гарантии реализации права на образование в Российской Федерации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6. Полномочия федеральных органов государственной власти в сфере образования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7. Полномочия Российской Федерации в сфере образования, переданные для осуществления органам государственной власти субъектов Российской Федерации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8. Полномочия органов государственной власти субъектов Российской Федерации в сфере образования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9. Полномочия органов местного самоуправления муниципальных районов и городских округов в сфере образования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Глава 2. Система образования 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10. Структура системы образования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Статья 11. Федеральные государственные образовательные стандарты и федеральные </w:t>
            </w: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государственные требования. Образовательные стандарты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12. Образовательные программы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13. Общие требования к реализации образовательных программ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14. Язык образования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16. Реализация образовательных программ с применением электронного обучения и дистанционных образовательных технологий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18. Печатные и электронные образовательные и информационные ресурсы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19. Научно-методическое и ресурсное обеспечение системы образования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20. Экспериментальная и инновационная деятельность в сфере образования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Глава 3. Лица, осуществляющие образовательную деятельность 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21. Образовательная деятельность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22. Создание, реорганизация, ликвидация образовательных организаций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23. Типы образовательных организаций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25. Устав образовательной организации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26. Управление образовательной организацией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27. Структура образовательной организации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28. Компетенция, права, обязанности и ответственность образовательной организации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29. Информационная открытость образовательной организации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30. Локальные нормативные акты, содержащие нормы, регулирующие образовательные отношения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Статья 31. Организации, осуществляющие обучение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32. Индивидуальные предприниматели, осуществляющие образовательную деятельность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Глава 4. Обучающиеся и их родители (законные представители) 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33. Обучающиеся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34. Основные права обучающихся и меры их социальной поддержки и стимулирования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41. Охрана здоровья обучающихся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42. Психолого-педагогическая, медицинская и социальная помощь обучающимся, испытывающим трудности в освоении основных общеобразовательных программ, развитии и социальной адаптации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44. Права, обязанности и ответственность в сфере образования родителей (законных представителей) несовершеннолетних обучающихся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45. Защита прав обучающихся, родителей (законных представителей) несовершеннолетних обучающихся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Глава 5. Педагогические, руководящие и иные работники организаций, осуществляющих образовательную деятельность 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46. Право на занятие педагогической деятельностью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47. Правовой статус педагогических работников. Права и свободы педагогических работников, гарантии их реализации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48. Обязанности и ответственность педагогических работников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49. Аттестация педагогических работников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Статья 51. Правовой статус руководителя </w:t>
            </w: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образовательной организации. Президент образовательной организации высшего образования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52. Иные работники образовательных организаций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Глава 7. Общее образование 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63. Общее образование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64. Дошкольное образование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65. Плата, взимаемая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Глава 10. Дополнительное образование 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75. Дополнительное образование детей и взрослых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Глава 11. Особенности реализации некоторых видов образовательных программ и получения образования отдельными категориями обучающихся 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78. Организация получения образования иностранными гражданами и лицами без гражданства в российских образовательных организациях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Глава 12. Управление системой образования. Государственная регламентация образовательной деятельности 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89. Управление системой образования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90. Государственная регламентация образовательной деятельности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91. Лицензирование образовательной деятельности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92. Государственная аккредитация образовательной деятельности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93. Государственный контроль (надзор) в сфере образования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Статья 95. Независимая оценка качества образования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97. Информационная открытость системы образования. Мониторинг в системе образования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98. Информационные системы в системе образования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Глава 13. Экономическая деятельность и финансовое обеспечение в сфере образования 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99. Особенности финансового обеспечения оказания государственных и муниципальных услуг в сфере образования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101. Осуществление образовательной деятельности за счет средств физических лиц и юридических лиц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102. Имущество образовательных организаций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Глава 14. Международное сотрудничество в сфере образования. 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105. Формы и направления международного сотрудничества в сфере образования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Глава 15. Заключительные положения </w:t>
            </w:r>
          </w:p>
          <w:p w:rsidR="00BB34FA" w:rsidRPr="00BA21DE" w:rsidRDefault="00BB34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 108. Заключительные положения</w:t>
            </w:r>
          </w:p>
          <w:p w:rsidR="00BB34FA" w:rsidRPr="00BA21DE" w:rsidRDefault="00BB34FA" w:rsidP="00050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Статья 111. Порядок вступления в силу настоящего Федерального закона</w:t>
            </w:r>
          </w:p>
          <w:p w:rsidR="00A76091" w:rsidRPr="00BA21DE" w:rsidRDefault="00A76091" w:rsidP="00050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gridSpan w:val="2"/>
          </w:tcPr>
          <w:p w:rsidR="00BB34FA" w:rsidRPr="00BA21DE" w:rsidRDefault="00BB34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Федеральный закон "Об образовании в Российской Федерации" регулирует управленческие и финансово-экономические  отношения,  содержание образования (в т. ч. </w:t>
            </w:r>
            <w:r w:rsidRPr="00BA21DE">
              <w:rPr>
                <w:rFonts w:ascii="Times New Roman" w:hAnsi="Times New Roman"/>
                <w:bCs/>
                <w:sz w:val="24"/>
                <w:szCs w:val="24"/>
              </w:rPr>
              <w:t>устанавливает требования к образовательным программам и стандартам</w:t>
            </w:r>
            <w:r w:rsidRPr="00BA21DE">
              <w:rPr>
                <w:rFonts w:ascii="Times New Roman" w:hAnsi="Times New Roman"/>
                <w:sz w:val="24"/>
                <w:szCs w:val="24"/>
              </w:rPr>
              <w:t xml:space="preserve">), более подробно регламентирует права и ответственность участников образовательного процесса. 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color w:val="000000"/>
                <w:sz w:val="24"/>
                <w:szCs w:val="24"/>
              </w:rPr>
              <w:t>Гарантирует общедоступность и бесплатность дошкольного, школьного и дополнительного образования детей, которое организовано в школах.</w:t>
            </w:r>
            <w:r w:rsidRPr="00BA21D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color w:val="000000"/>
                <w:sz w:val="24"/>
                <w:szCs w:val="24"/>
              </w:rPr>
              <w:t>Закон очень подробно прописывает, каким образом должно быть организовано обучение детей с ограниченными возможностями, детей-инвалидов и детей, имеющих некоторые ограничения здоровья.</w:t>
            </w:r>
            <w:r w:rsidRPr="00BA21D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hAnsi="Times New Roman"/>
                <w:color w:val="555555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Дошкольное образование  является первой ступенью общего образования</w:t>
            </w:r>
            <w:r w:rsidRPr="00BA21DE">
              <w:rPr>
                <w:rFonts w:ascii="Times New Roman" w:hAnsi="Times New Roman"/>
                <w:color w:val="555555"/>
                <w:sz w:val="24"/>
                <w:szCs w:val="24"/>
              </w:rPr>
              <w:t>,</w:t>
            </w:r>
            <w:r w:rsidRPr="00BA21D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самостоятельным уровнем образования.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Дошкольное образование финансируется по аналогии со школьным – органами местного самоуправления муниципальных районов и городских округов и органами государственной власти субъектов РФ.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 xml:space="preserve">Согласно ч. 2 ст. 65 за присмотр и уход за ребенком учредитель организации, осуществляющей образовательную деятельность, вправе устанавливать плату, взимаемую с родителей (законных представителей). При этом в соответствии с ч. 5 этой же статьи родителям </w:t>
            </w: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(законным представителям) выплачивается компенсация в размере, устанавливаемом нормативными правовыми актами субъектов РФ, но не менее 20%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соответствующего субъекта РФ, на первого ребенка, не менее 50% – на второго ребенка и не менее 70% – на третьего ребенка и последующих детей.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Образовательная программа дошкольного образования  реализуется в дошкольной образовательной организации.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Освоение образовательных программ дошкольного образования регламентируется федеральными государственными образовательными стандартами, но не сопровождается проведением промежуточных аттестаций и итоговой аттестации обучающихся.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Комплекс мер, касающихся снятия ограничения круга лиц с правом на образовательную деятельность с изменениями в законе РФ о дошкольном образовании предполагают немало возможностей для расширения системы частных дошкольных учреждений.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Появление новых возможностей для развития коммерческих детских садов, несомненно, влекут за собой гарантии доступа негосударственных образовательных учреждений к средствам федерального и местного бюджетов.</w:t>
            </w:r>
          </w:p>
        </w:tc>
      </w:tr>
      <w:tr w:rsidR="00BB34FA" w:rsidRPr="00BA21DE" w:rsidTr="002C53E0">
        <w:tc>
          <w:tcPr>
            <w:tcW w:w="651" w:type="dxa"/>
            <w:shd w:val="clear" w:color="auto" w:fill="auto"/>
          </w:tcPr>
          <w:p w:rsidR="00BB34FA" w:rsidRPr="00BA21DE" w:rsidRDefault="00BB34FA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237" w:type="dxa"/>
            <w:shd w:val="clear" w:color="auto" w:fill="auto"/>
          </w:tcPr>
          <w:p w:rsidR="00BB34FA" w:rsidRPr="00BA21DE" w:rsidRDefault="00BB34FA" w:rsidP="00BB34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Извлечения из «Федеральной целевой программы развития образования</w:t>
            </w:r>
          </w:p>
          <w:p w:rsidR="00BB34FA" w:rsidRPr="00BA21DE" w:rsidRDefault="00BB34FA" w:rsidP="00BB34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 2011 - 2015 годы» Постановление </w:t>
            </w:r>
          </w:p>
          <w:p w:rsidR="00BB34FA" w:rsidRPr="00BA21DE" w:rsidRDefault="00BB34FA" w:rsidP="00BB34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Правительства</w:t>
            </w:r>
          </w:p>
          <w:p w:rsidR="00BB34FA" w:rsidRPr="00BA21DE" w:rsidRDefault="00BB34FA" w:rsidP="00BB34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Российской Федерации</w:t>
            </w:r>
          </w:p>
          <w:p w:rsidR="00BB34FA" w:rsidRPr="00BA21DE" w:rsidRDefault="00BB34FA" w:rsidP="00BB34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 7 февраля </w:t>
            </w:r>
            <w:smartTag w:uri="urn:schemas-microsoft-com:office:smarttags" w:element="metricconverter">
              <w:smartTagPr>
                <w:attr w:name="ProductID" w:val="2011 г"/>
              </w:smartTagPr>
              <w:r w:rsidRPr="00BA21D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2011 г</w:t>
              </w:r>
            </w:smartTag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N 61</w:t>
            </w:r>
          </w:p>
          <w:p w:rsidR="00BB34FA" w:rsidRPr="00BA21DE" w:rsidRDefault="00BB34FA" w:rsidP="00BB34FA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859" w:type="dxa"/>
          </w:tcPr>
          <w:p w:rsidR="00BB34FA" w:rsidRPr="00BA21DE" w:rsidRDefault="00BB34FA" w:rsidP="00BB34FA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Паспорт Федеральной целевой программы развития образования на 2011 - 2015 годы</w:t>
            </w:r>
          </w:p>
          <w:p w:rsidR="00BB34FA" w:rsidRPr="00BA21DE" w:rsidRDefault="00BB34FA" w:rsidP="00BB34FA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I. Характеристика проблемы, на решение которой</w:t>
            </w:r>
          </w:p>
          <w:p w:rsidR="00BB34FA" w:rsidRPr="00BA21DE" w:rsidRDefault="00BB34FA" w:rsidP="00BB34FA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направлена Программа.</w:t>
            </w:r>
          </w:p>
          <w:p w:rsidR="00BB34FA" w:rsidRPr="00BA21DE" w:rsidRDefault="00BB34FA" w:rsidP="00BB34FA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II. Основные цели и задачи Программы,</w:t>
            </w:r>
          </w:p>
          <w:p w:rsidR="00BB34FA" w:rsidRPr="00BA21DE" w:rsidRDefault="00BB34FA" w:rsidP="00BB34FA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сроки и этапы ее реализации, перечень целевых индикаторов</w:t>
            </w:r>
          </w:p>
          <w:p w:rsidR="00BB34FA" w:rsidRPr="00BA21DE" w:rsidRDefault="00BB34FA" w:rsidP="00BB34FA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показателей, отражающих ход ее выполнения</w:t>
            </w:r>
          </w:p>
          <w:p w:rsidR="00BB34FA" w:rsidRPr="00BA21DE" w:rsidRDefault="00BB34FA" w:rsidP="00BB34FA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III. Мероприятия Программы</w:t>
            </w:r>
          </w:p>
          <w:p w:rsidR="00BB34FA" w:rsidRPr="00BA21DE" w:rsidRDefault="00BB34FA" w:rsidP="00BB34FA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IV. Обоснование ресурсного обеспечения Программы</w:t>
            </w:r>
          </w:p>
          <w:p w:rsidR="00BB34FA" w:rsidRPr="00BA21DE" w:rsidRDefault="00BB34FA" w:rsidP="00BB34FA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V. Механизм реализации Программы, включающий в себя механизм управления Программой, распределение сфер ответственности и механизм взаимодействия государственных</w:t>
            </w:r>
          </w:p>
          <w:p w:rsidR="00BB34FA" w:rsidRPr="00BA21DE" w:rsidRDefault="00BB34FA" w:rsidP="00BB34FA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заказчиков Программы </w:t>
            </w:r>
          </w:p>
          <w:p w:rsidR="00BB34FA" w:rsidRPr="00BA21DE" w:rsidRDefault="00BB34FA" w:rsidP="00BB34FA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VI. Оценка социально-экономической эффективности Программы </w:t>
            </w:r>
          </w:p>
          <w:p w:rsidR="00BB34FA" w:rsidRPr="00BA21DE" w:rsidRDefault="00BB34FA" w:rsidP="00BB34FA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gridSpan w:val="2"/>
          </w:tcPr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Целью программы является обеспечение доступности качественного образования, соответствующего требованиям инновационного социально ориентированного развития Российской Федерации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Задачами программы являются: 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модернизация общего и дошкольного образования как института социального развития;</w:t>
            </w:r>
          </w:p>
          <w:p w:rsidR="00A76091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приведение содержания и структуры профессионального образования в соответствие с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потребностями рынка труда;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 развитие системы оценки качества образования и востребованности образовательных услуг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Программа будет реализована в 2011-2015 годы в два этапа.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 первом этапе (2011-2013 годы) в соответствии с мероприятиями Программы будут сформированы стратегические проекты развития образования, включающие в себя ряд новых взаимоувязанных направлений. Эти проекты будут реализованы субъектами Российской Федерации, образовательными и иными учреждениями и организациями при федеральной поддержке с участием профессионально-педагогического сообщества. 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результате выполнения первого этапа будут получены устойчивые модели для дальнейшего массового внедрения преобразований и оценки их результативности, разработаны сценарии для различных типов образовательных учреждений, регионов, социально-экономических условий, а также с учетом иных параметров, которые покажут значимость в ходе исследований и практических мероприятий на первом этапе.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втором этапе (2014-2015 годы) предстоит завершить начатые на первом этапе стратегические проекты, обеспечив последовательные изменения в образовании на всей территории Российской Федерации. На этом этапе будут сформированы новые институты образования, модели управления в условиях широкомасштабного использования ИКТ. Также будут определены основные позиции по целям и задачам Федеральной целевой программы развития образования на следующий период.</w:t>
            </w:r>
          </w:p>
          <w:p w:rsidR="003D39DE" w:rsidRPr="00BA21DE" w:rsidRDefault="003D39DE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B34FA" w:rsidRPr="00BA21DE" w:rsidTr="002C53E0">
        <w:tc>
          <w:tcPr>
            <w:tcW w:w="651" w:type="dxa"/>
            <w:shd w:val="clear" w:color="auto" w:fill="auto"/>
          </w:tcPr>
          <w:p w:rsidR="00BB34FA" w:rsidRPr="00BA21DE" w:rsidRDefault="00BB34FA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237" w:type="dxa"/>
            <w:shd w:val="clear" w:color="auto" w:fill="auto"/>
          </w:tcPr>
          <w:p w:rsidR="00BB34FA" w:rsidRPr="00BA21DE" w:rsidRDefault="00BB34FA" w:rsidP="00BB34F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 xml:space="preserve">Извлечение из </w:t>
            </w:r>
            <w:hyperlink r:id="rId7" w:anchor="text" w:history="1">
              <w:r w:rsidRPr="00BA21DE">
                <w:rPr>
                  <w:rFonts w:ascii="Times New Roman" w:hAnsi="Times New Roman"/>
                  <w:bCs/>
                  <w:sz w:val="24"/>
                  <w:szCs w:val="24"/>
                </w:rPr>
                <w:t>"Национальной стратегии действий в интересах детей на 2012 - 2017 годы"</w:t>
              </w:r>
            </w:hyperlink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A21DE">
              <w:rPr>
                <w:sz w:val="24"/>
                <w:szCs w:val="24"/>
              </w:rPr>
              <w:t xml:space="preserve"> </w:t>
            </w:r>
            <w:r w:rsidRPr="00BA21DE">
              <w:rPr>
                <w:rFonts w:ascii="Times New Roman" w:hAnsi="Times New Roman"/>
                <w:bCs/>
                <w:sz w:val="24"/>
                <w:szCs w:val="24"/>
              </w:rPr>
              <w:t xml:space="preserve">Указ Президента РФ от 1 июня </w:t>
            </w:r>
            <w:smartTag w:uri="urn:schemas-microsoft-com:office:smarttags" w:element="metricconverter">
              <w:smartTagPr>
                <w:attr w:name="ProductID" w:val="2012 г"/>
              </w:smartTagPr>
              <w:r w:rsidRPr="00BA21DE">
                <w:rPr>
                  <w:rFonts w:ascii="Times New Roman" w:hAnsi="Times New Roman"/>
                  <w:bCs/>
                  <w:sz w:val="24"/>
                  <w:szCs w:val="24"/>
                </w:rPr>
                <w:t>2012 г</w:t>
              </w:r>
            </w:smartTag>
            <w:r w:rsidRPr="00BA21D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Pr="00BA21D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N 761</w:t>
            </w:r>
          </w:p>
        </w:tc>
        <w:tc>
          <w:tcPr>
            <w:tcW w:w="4859" w:type="dxa"/>
          </w:tcPr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8" w:anchor="block_1003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I. Введение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9" w:anchor="block_1001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1. Основные проблемы в сфере детства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10" w:anchor="block_1002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2. Ключевые принципы Национальной стратегии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11" w:anchor="block_1011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II. Семейная политика детствосбережения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12" w:anchor="block_1004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1. Краткий анализ ситуации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13" w:anchor="block_1005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2. Основные задачи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14" w:anchor="block_1006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3. Первоочередные меры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15" w:anchor="block_1007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4. Меры, направленные на сокращение бедности среди семей с детьми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16" w:anchor="block_1008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5. Меры, направленные на формирование безопасного и комфортного семейного окружения для детей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17" w:anchor="block_1009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6. Меры, направленные на профилактику изъятия ребенка из семьи, социального сиротства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18" w:anchor="block_1010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7. Ожидаемые результаты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19" w:anchor="block_1020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III. Доступность качественного обучения и воспитания, культурное развитие и информационная безопасность детей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20" w:anchor="block_1012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1. Краткий анализ ситуации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21" w:anchor="block_1013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2. Основные задачи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22" w:anchor="block_1014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3. Меры, направленные на обеспечение доступности и качества образования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23" w:anchor="block_1015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4. Меры, направленные на поиск и поддержку талантливых детей и молодежи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24" w:anchor="block_1016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5. Меры, направленные на развитие воспитания и социализацию детей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25" w:anchor="block_1017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6. Меры, направленные на развитие системы дополнительного образования, инфраструктуры творческого развития и воспитания детей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26" w:anchor="block_1018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7. Меры, направленные на обеспечение информационной безопасности детства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27" w:anchor="block_1019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8. Ожидаемые результаты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28" w:anchor="block_1028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IV. Здравоохранение, дружественное к детям, и здоровый образ жизни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29" w:anchor="block_1021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1. Краткий анализ ситуации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30" w:anchor="block_1022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2. Основные задачи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31" w:anchor="block_1023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3. Меры по созданию дружественного к ребенку здравоохранения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32" w:anchor="block_1024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 xml:space="preserve">4. Меры по развитию политики формирования здорового образа жизни </w:t>
              </w:r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lastRenderedPageBreak/>
                <w:t>детей и подростков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33" w:anchor="block_1025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5. Меры по формированию современной модели организации отдыха и оздоровления детей, основанной на принципах государственно-частного партнерства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34" w:anchor="block_1026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6. Меры по формированию культуры здорового питания детей и подростков, обеспечению качества и режима питания как залога здоровья ребенка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35" w:anchor="block_1027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7. Ожидаемые результаты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36" w:anchor="block_1034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V. Равные возможности для детей, нуждающихся в особой заботе государства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37" w:anchor="block_1029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1. Краткий анализ ситуации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38" w:anchor="block_1030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2. Основные задачи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39" w:anchor="block_1031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3. Меры, направленные на защиту прав и интересов детей-сирот и детей, оставшихся без попечения родителей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40" w:anchor="block_1032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4. Меры, направленные на государственную поддержку детей-инвалидов и детей с ограниченными возможностями здоровья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41" w:anchor="block_1033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5. Ожидаемые результаты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42" w:anchor="block_1042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VI. Создание системы защиты и обеспечения прав и интересов детей и дружественного к ребенку правосудия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43" w:anchor="block_1035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1. Краткий анализ ситуации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4A3DAF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44" w:anchor="block_1036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2. Основные задачи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123E72" w:rsidRPr="00BA21DE" w:rsidRDefault="00277949" w:rsidP="00123E72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hyperlink r:id="rId45" w:anchor="block_1037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3. Меры, направленные на реформирование законодательства Российской Федерации в части, касающейся защиты прав и интересов детей</w:t>
              </w:r>
            </w:hyperlink>
            <w:r w:rsidR="00123E72" w:rsidRPr="00BA21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9A4C7E" w:rsidRPr="00BA21DE" w:rsidRDefault="00BB34FA" w:rsidP="00123E72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BA21DE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7.</w:t>
            </w:r>
            <w:r w:rsidRPr="00BA21DE">
              <w:rPr>
                <w:sz w:val="24"/>
                <w:szCs w:val="24"/>
              </w:rPr>
              <w:t xml:space="preserve"> </w:t>
            </w: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Ожидаемые результаты</w:t>
            </w:r>
          </w:p>
          <w:p w:rsidR="00BB34FA" w:rsidRPr="00BA21DE" w:rsidRDefault="00BB34FA" w:rsidP="00050A1C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74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VIII. Механизм реализации Национальной стратегии</w:t>
            </w:r>
          </w:p>
        </w:tc>
        <w:tc>
          <w:tcPr>
            <w:tcW w:w="5529" w:type="dxa"/>
            <w:gridSpan w:val="2"/>
          </w:tcPr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Разработана Национальная стратегия действий в интересах детей на 2012-2017 гг.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Она определяет основные направления и задачи госполитики в интересах детей и ключевые </w:t>
            </w: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механизмы ее реализации. Последние базируются на общепризнанных принципах и нормах международного права.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Национальную стратегию планируется реализовывать по следующим основным направлениям: семейная политика детствосбережения; доступность качественного обучения и воспитания, культурное развитие и информационная безопасность несовершеннолетних; здравоохранение и правосудие, дружественные к ребенку; равные возможности для детей, нуждающихся в особой заботе государства, и пр.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числе первоочередных мер - разработка и принятие федерального закона, определяющего основы государственной семейной политики. Реформирование органов опеки и попечительства и комиссий по делам несовершеннолетних. Кроме того, предстоит усовершенствовать правовые механизмы, гарантирующие участие обоих родителей в воспитании ребенка при раздельном проживании. Важно улучшать систему налоговых вычетов для семей с детьми. Следует обеспечить регулярность алиментных выплат, в т. ч. путем формирования государственного алиментного фонда.</w:t>
            </w:r>
          </w:p>
          <w:p w:rsidR="00A76091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Предполагается создать систему общественного контроля в сфере обеспечения и защиты прав несовершеннолетних, а также психолого-педагогическую сеть для работы с семьями и трудными детьми. Целесообразно развивать службы примирения в школах и в целях восстановительного правосудия. Обращается внимание на профилактику межэтнической, межконфессиональной и социально-</w:t>
            </w:r>
          </w:p>
          <w:p w:rsidR="00A76091" w:rsidRPr="00BA21DE" w:rsidRDefault="00A76091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имущественной напряженности в образовательной среде. Возможно, появится национальный ресурсный центр для работы с одаренными детьми. </w:t>
            </w: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Предусматривается господдержка детских телеканалов и передач, театров и киностудий. Зарплата педагогов в детсадах и культурных учреждениях должна быть на уровне не ниже среднего для учителей в регионе.</w:t>
            </w:r>
          </w:p>
        </w:tc>
      </w:tr>
      <w:tr w:rsidR="00BB34FA" w:rsidRPr="00BA21DE" w:rsidTr="002C53E0">
        <w:tc>
          <w:tcPr>
            <w:tcW w:w="651" w:type="dxa"/>
            <w:shd w:val="clear" w:color="auto" w:fill="auto"/>
          </w:tcPr>
          <w:p w:rsidR="00BB34FA" w:rsidRPr="00BA21DE" w:rsidRDefault="00BB34FA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237" w:type="dxa"/>
            <w:shd w:val="clear" w:color="auto" w:fill="auto"/>
          </w:tcPr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Извлечения из государственной программы Российской Федерации</w:t>
            </w: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"Развитие образования" на 2013-2020 годы</w:t>
            </w: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(утв. </w:t>
            </w:r>
            <w:hyperlink r:id="rId46" w:history="1">
              <w:r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распоряжением</w:t>
              </w:r>
            </w:hyperlink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 Правительства </w:t>
            </w: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РФ от 15 мая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2013 г</w:t>
              </w:r>
            </w:smartTag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 N 792-р)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BB34FA" w:rsidRPr="00BA21DE" w:rsidRDefault="00BB34FA" w:rsidP="004A3DAF">
            <w:pPr>
              <w:shd w:val="clear" w:color="auto" w:fill="FFFFFF"/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/>
                <w:bCs/>
                <w:color w:val="000080"/>
                <w:sz w:val="24"/>
                <w:szCs w:val="24"/>
                <w:lang w:eastAsia="ru-RU"/>
              </w:rPr>
              <w:lastRenderedPageBreak/>
              <w:t xml:space="preserve"> </w:t>
            </w: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I. Общая характеристика сферы реализации Программы, в том числе формулировки основных проблем в указанной сфере и прогноз ее развития</w:t>
            </w:r>
          </w:p>
          <w:p w:rsidR="00BB34FA" w:rsidRPr="00BA21DE" w:rsidRDefault="00BB34FA" w:rsidP="004A3DAF">
            <w:pPr>
              <w:shd w:val="clear" w:color="auto" w:fill="FFFFFF"/>
              <w:spacing w:after="0" w:line="240" w:lineRule="auto"/>
              <w:ind w:left="7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II. Приоритеты государственной политики в </w:t>
            </w: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сфере образования на период до 2020 года, цели, задачи и показатели (индикаторы) достижения целей и решения задач, описание основных ожидаемых конечных результатов Программы, сроков и этапов ее реализации</w:t>
            </w:r>
          </w:p>
          <w:p w:rsidR="00BB34FA" w:rsidRPr="00BA21DE" w:rsidRDefault="00BB34FA" w:rsidP="00123E72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XIII</w:t>
            </w: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Подпрограммы государственной программы Российской Федерации "Развитие образования" и федеральные целевые программы (паспорта федеральных целевых программ)</w:t>
            </w:r>
          </w:p>
          <w:p w:rsidR="00BB34FA" w:rsidRPr="00BA21DE" w:rsidRDefault="00BB34FA" w:rsidP="00123E72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Подпрограмма 2 "Развитие дошкольного, общего образования и дополнительного образования детей"</w:t>
            </w:r>
          </w:p>
        </w:tc>
        <w:tc>
          <w:tcPr>
            <w:tcW w:w="5529" w:type="dxa"/>
            <w:gridSpan w:val="2"/>
          </w:tcPr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Основные задачи программы - сформировать систему непрерывного профобразования, развивать инфраструктуру школ и дошкольных заведений (так, предполагается полностью ликвидировать очереди в детсады), создать условия для </w:t>
            </w: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дополнительного детского образования. Планируется модернизировать школьные и дошкольные образовательные программы, внедрить новую систему оценки качества образования.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Образовательные стандарты должны разрабатываться в зависимости от запросов населения и перспектив развития российского общества и экономики.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Госпрограмма включает 5 подпрограмм и 2 ФЦП. Некоторые из них посвящены русскому языку, а также вовлечению молодежи в социальную практику.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Расходы федерального бюджета на реализацию программы составят почти 4 трлн руб. При этом ежегодные затраты казны возрастут с 446 млрд руб. в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BA21D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2013 г</w:t>
              </w:r>
            </w:smartTag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до 631 млрд в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BA21D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2020 г</w:t>
              </w:r>
            </w:smartTag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3D39DE" w:rsidRPr="00BA21DE" w:rsidRDefault="003D39DE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B34FA" w:rsidRPr="00BA21DE" w:rsidTr="002C53E0">
        <w:tc>
          <w:tcPr>
            <w:tcW w:w="651" w:type="dxa"/>
            <w:shd w:val="clear" w:color="auto" w:fill="auto"/>
          </w:tcPr>
          <w:p w:rsidR="00BB34FA" w:rsidRPr="00BA21DE" w:rsidRDefault="00BB34FA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237" w:type="dxa"/>
            <w:shd w:val="clear" w:color="auto" w:fill="auto"/>
          </w:tcPr>
          <w:p w:rsidR="00BB34FA" w:rsidRPr="00BA21DE" w:rsidRDefault="00BB34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Федеральный государственный образовательный стандарт дошкольного образования. Приказ Минобрнауки России от 17.10.2013 №1155.</w:t>
            </w:r>
          </w:p>
        </w:tc>
        <w:tc>
          <w:tcPr>
            <w:tcW w:w="4859" w:type="dxa"/>
          </w:tcPr>
          <w:p w:rsidR="00BB34FA" w:rsidRPr="00BA21DE" w:rsidRDefault="00BB34FA" w:rsidP="004A3DAF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left="7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Общие положения</w:t>
            </w:r>
          </w:p>
          <w:p w:rsidR="00BB34FA" w:rsidRPr="00BA21DE" w:rsidRDefault="00BB34FA" w:rsidP="004A3DAF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left="7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Требования к структуре образовательной программы дошкольного образования и ее объему</w:t>
            </w:r>
          </w:p>
          <w:p w:rsidR="00BB34FA" w:rsidRPr="00BA21DE" w:rsidRDefault="00BB34FA" w:rsidP="004A3DAF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left="7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Требования к условиям реализации основной образовательной программы дошкольного образования</w:t>
            </w:r>
          </w:p>
          <w:p w:rsidR="00BB34FA" w:rsidRPr="00BA21DE" w:rsidRDefault="00BB34FA" w:rsidP="004A3DAF">
            <w:pPr>
              <w:numPr>
                <w:ilvl w:val="0"/>
                <w:numId w:val="3"/>
              </w:numPr>
              <w:spacing w:after="0" w:line="240" w:lineRule="auto"/>
              <w:ind w:left="7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Требования к результатам освоения основной образовательной программы дошкольного образования</w:t>
            </w:r>
          </w:p>
          <w:p w:rsidR="00BB34FA" w:rsidRPr="00BA21DE" w:rsidRDefault="00BB34FA" w:rsidP="004A3DAF">
            <w:pPr>
              <w:spacing w:after="0" w:line="240" w:lineRule="auto"/>
              <w:ind w:left="74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gridSpan w:val="2"/>
          </w:tcPr>
          <w:p w:rsidR="00A76091" w:rsidRPr="00BA21DE" w:rsidRDefault="00BB34FA" w:rsidP="00BB34F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color w:val="000000"/>
                <w:sz w:val="24"/>
                <w:szCs w:val="24"/>
              </w:rPr>
              <w:t>Стандарт представляет собой совокупность обязательных требований к дошкольному образованию (к структуре программы и ее объему, условиям реализации и результатам освоения программы).</w:t>
            </w:r>
            <w:r w:rsidRPr="00BA21DE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Он является основой для разработки программы, вариативных примерных образовательных программ, нормативов финансового обеспечения реализации программы и нормативных затрат на оказание государственной (муниципальной) услуги в сфере дошкольного образования. Кроме того, стандарт используется для оценки соответствия образовательной деятельности организации указанным требованиям, формирования содержания профессионального образования и дополнительного профессионального образования педагогических работников, а также проведения их аттестации.</w:t>
            </w:r>
            <w:r w:rsidRPr="00BA21DE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Положения стандарта могут использоваться родителями (законными представителями) при 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получении детьми дошкольного образования в </w:t>
            </w:r>
            <w:r w:rsidRPr="00BA21D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форме семейного образования.</w:t>
            </w:r>
          </w:p>
          <w:p w:rsidR="00A76091" w:rsidRPr="00BA21DE" w:rsidRDefault="00A76091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34FA" w:rsidRPr="00BA21DE" w:rsidTr="002C53E0">
        <w:trPr>
          <w:trHeight w:val="1268"/>
        </w:trPr>
        <w:tc>
          <w:tcPr>
            <w:tcW w:w="651" w:type="dxa"/>
            <w:shd w:val="clear" w:color="auto" w:fill="auto"/>
          </w:tcPr>
          <w:p w:rsidR="00BB34FA" w:rsidRPr="00BA21DE" w:rsidRDefault="00BB34FA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6.</w:t>
            </w:r>
          </w:p>
        </w:tc>
        <w:tc>
          <w:tcPr>
            <w:tcW w:w="4237" w:type="dxa"/>
            <w:shd w:val="clear" w:color="auto" w:fill="auto"/>
          </w:tcPr>
          <w:p w:rsidR="00BB34FA" w:rsidRPr="00BA21DE" w:rsidRDefault="00BB34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Приказ Министерства здравоохранения и социального развития Российской Федерации от 26.08.2010 №761н «Об утверждении Единого квалификационного справочника должностей руководителей, специалистов и служащих» Раздел «Квалификационные характеристики должностей работников образования». Извлечения.</w:t>
            </w:r>
          </w:p>
        </w:tc>
        <w:tc>
          <w:tcPr>
            <w:tcW w:w="4859" w:type="dxa"/>
          </w:tcPr>
          <w:p w:rsidR="00BB34FA" w:rsidRPr="00BA21DE" w:rsidRDefault="00277949" w:rsidP="00B83A5B">
            <w:pPr>
              <w:pBdr>
                <w:bottom w:val="single" w:sz="6" w:space="8" w:color="D7DBDF"/>
                <w:right w:val="single" w:sz="6" w:space="15" w:color="D7DBDF"/>
              </w:pBdr>
              <w:spacing w:after="0" w:line="240" w:lineRule="auto"/>
              <w:ind w:left="9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47" w:anchor="block_1100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I. Общие положения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B83A5B">
            <w:pPr>
              <w:pBdr>
                <w:bottom w:val="single" w:sz="6" w:space="8" w:color="D7DBDF"/>
                <w:right w:val="single" w:sz="6" w:space="15" w:color="D7DBDF"/>
              </w:pBdr>
              <w:tabs>
                <w:tab w:val="left" w:pos="1787"/>
              </w:tabs>
              <w:spacing w:after="0" w:line="240" w:lineRule="auto"/>
              <w:ind w:left="9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48" w:anchor="block_1200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II. Должности руководителей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B83A5B" w:rsidP="00B83A5B">
            <w:pPr>
              <w:pBdr>
                <w:bottom w:val="single" w:sz="6" w:space="8" w:color="D7DBDF"/>
                <w:right w:val="single" w:sz="6" w:space="15" w:color="D7DBDF"/>
              </w:pBdr>
              <w:tabs>
                <w:tab w:val="left" w:pos="1787"/>
              </w:tabs>
              <w:spacing w:after="0" w:line="240" w:lineRule="auto"/>
              <w:ind w:left="9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sz w:val="24"/>
                <w:szCs w:val="24"/>
              </w:rPr>
              <w:t>-</w:t>
            </w:r>
            <w:hyperlink r:id="rId49" w:anchor="block_1201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Руководитель (директор, заведующий, начальник) образовательного учреждения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B83A5B" w:rsidP="00B83A5B">
            <w:pPr>
              <w:pBdr>
                <w:bottom w:val="single" w:sz="6" w:space="8" w:color="D7DBDF"/>
                <w:right w:val="single" w:sz="6" w:space="15" w:color="D7DBDF"/>
              </w:pBdr>
              <w:tabs>
                <w:tab w:val="left" w:pos="1787"/>
              </w:tabs>
              <w:spacing w:after="0" w:line="240" w:lineRule="auto"/>
              <w:ind w:left="9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sz w:val="24"/>
                <w:szCs w:val="24"/>
              </w:rPr>
              <w:t>-</w:t>
            </w:r>
            <w:hyperlink r:id="rId50" w:anchor="block_1202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Заместитель руководителя (директора, заведующего, начальника) образовательного учреждения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54521E" w:rsidRPr="00BA21DE" w:rsidRDefault="00B83A5B" w:rsidP="0054521E">
            <w:pPr>
              <w:pBdr>
                <w:bottom w:val="single" w:sz="6" w:space="8" w:color="D7DBDF"/>
                <w:right w:val="single" w:sz="6" w:space="15" w:color="D7DBDF"/>
              </w:pBdr>
              <w:tabs>
                <w:tab w:val="num" w:pos="215"/>
              </w:tabs>
              <w:spacing w:after="0" w:line="240" w:lineRule="auto"/>
              <w:ind w:left="9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sz w:val="24"/>
                <w:szCs w:val="24"/>
              </w:rPr>
              <w:t>-</w:t>
            </w:r>
            <w:hyperlink r:id="rId51" w:anchor="block_1203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Руководитель (заведующий, начальник, директор, управляющий) структурного подразделения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277949" w:rsidP="0054521E">
            <w:pPr>
              <w:pBdr>
                <w:bottom w:val="single" w:sz="6" w:space="8" w:color="D7DBDF"/>
                <w:right w:val="single" w:sz="6" w:space="15" w:color="D7DBDF"/>
              </w:pBdr>
              <w:tabs>
                <w:tab w:val="num" w:pos="215"/>
              </w:tabs>
              <w:spacing w:after="0" w:line="240" w:lineRule="auto"/>
              <w:ind w:left="9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52" w:anchor="block_1300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III. Должности педагогических работников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83A5B" w:rsidRPr="00BA21DE">
              <w:rPr>
                <w:sz w:val="24"/>
                <w:szCs w:val="24"/>
              </w:rPr>
              <w:t>-</w:t>
            </w:r>
            <w:hyperlink r:id="rId53" w:anchor="block_1303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Педагог-организатор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B83A5B" w:rsidP="00B83A5B">
            <w:pPr>
              <w:pBdr>
                <w:bottom w:val="single" w:sz="6" w:space="8" w:color="D7DBDF"/>
                <w:right w:val="single" w:sz="6" w:space="15" w:color="D7DBDF"/>
              </w:pBdr>
              <w:tabs>
                <w:tab w:val="left" w:pos="1787"/>
              </w:tabs>
              <w:spacing w:after="0" w:line="240" w:lineRule="auto"/>
              <w:ind w:left="9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sz w:val="24"/>
                <w:szCs w:val="24"/>
              </w:rPr>
              <w:t>-</w:t>
            </w:r>
            <w:hyperlink r:id="rId54" w:anchor="block_1304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Социальный педагог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B83A5B" w:rsidP="00B83A5B">
            <w:pPr>
              <w:pBdr>
                <w:bottom w:val="single" w:sz="6" w:space="8" w:color="D7DBDF"/>
                <w:right w:val="single" w:sz="6" w:space="15" w:color="D7DBDF"/>
              </w:pBdr>
              <w:tabs>
                <w:tab w:val="left" w:pos="1787"/>
              </w:tabs>
              <w:spacing w:after="0" w:line="240" w:lineRule="auto"/>
              <w:ind w:left="9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sz w:val="24"/>
                <w:szCs w:val="24"/>
              </w:rPr>
              <w:t>-</w:t>
            </w:r>
            <w:hyperlink r:id="rId55" w:anchor="block_1305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Учитель-дефектолог, учитель-логопед (логопед)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B83A5B" w:rsidP="00B83A5B">
            <w:pPr>
              <w:pBdr>
                <w:bottom w:val="single" w:sz="6" w:space="8" w:color="D7DBDF"/>
                <w:right w:val="single" w:sz="6" w:space="15" w:color="D7DBDF"/>
              </w:pBdr>
              <w:tabs>
                <w:tab w:val="left" w:pos="1787"/>
              </w:tabs>
              <w:spacing w:after="0" w:line="240" w:lineRule="auto"/>
              <w:ind w:left="9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sz w:val="24"/>
                <w:szCs w:val="24"/>
              </w:rPr>
              <w:t>-</w:t>
            </w:r>
            <w:hyperlink r:id="rId56" w:anchor="block_1306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Педагог-психолог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B83A5B" w:rsidP="00B83A5B">
            <w:pPr>
              <w:pBdr>
                <w:bottom w:val="single" w:sz="6" w:space="8" w:color="D7DBDF"/>
                <w:right w:val="single" w:sz="6" w:space="15" w:color="D7DBDF"/>
              </w:pBdr>
              <w:tabs>
                <w:tab w:val="left" w:pos="1787"/>
              </w:tabs>
              <w:spacing w:after="0" w:line="240" w:lineRule="auto"/>
              <w:ind w:left="9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sz w:val="24"/>
                <w:szCs w:val="24"/>
              </w:rPr>
              <w:t>-</w:t>
            </w:r>
            <w:hyperlink r:id="rId57" w:anchor="block_1307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Воспитатель (включая старшего)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B83A5B" w:rsidP="00B83A5B">
            <w:pPr>
              <w:pBdr>
                <w:bottom w:val="single" w:sz="6" w:space="8" w:color="D7DBDF"/>
                <w:right w:val="single" w:sz="6" w:space="15" w:color="D7DBDF"/>
              </w:pBdr>
              <w:tabs>
                <w:tab w:val="left" w:pos="1787"/>
              </w:tabs>
              <w:spacing w:after="0" w:line="240" w:lineRule="auto"/>
              <w:ind w:left="9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sz w:val="24"/>
                <w:szCs w:val="24"/>
              </w:rPr>
              <w:t>-</w:t>
            </w:r>
            <w:hyperlink r:id="rId58" w:anchor="block_1310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Педагог дополнительного образования (включая старшего)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B83A5B" w:rsidP="0054521E">
            <w:pPr>
              <w:pBdr>
                <w:bottom w:val="single" w:sz="6" w:space="8" w:color="D7DBDF"/>
                <w:right w:val="single" w:sz="6" w:space="15" w:color="D7DBDF"/>
              </w:pBdr>
              <w:tabs>
                <w:tab w:val="left" w:pos="1787"/>
              </w:tabs>
              <w:spacing w:after="0" w:line="240" w:lineRule="auto"/>
              <w:ind w:left="9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sz w:val="24"/>
                <w:szCs w:val="24"/>
              </w:rPr>
              <w:t>-</w:t>
            </w:r>
            <w:hyperlink r:id="rId59" w:anchor="block_1311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Музыкальный руководитель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54521E" w:rsidRPr="00BA21DE" w:rsidRDefault="00B83A5B" w:rsidP="0054521E">
            <w:pPr>
              <w:pBdr>
                <w:bottom w:val="single" w:sz="6" w:space="8" w:color="D7DBDF"/>
                <w:right w:val="single" w:sz="6" w:space="15" w:color="D7DBDF"/>
              </w:pBdr>
              <w:tabs>
                <w:tab w:val="left" w:pos="1787"/>
              </w:tabs>
              <w:spacing w:after="0" w:line="240" w:lineRule="auto"/>
              <w:ind w:left="9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sz w:val="24"/>
                <w:szCs w:val="24"/>
              </w:rPr>
              <w:t>-</w:t>
            </w:r>
            <w:hyperlink r:id="rId60" w:anchor="block_1314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Инструктор по физической культуре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54521E" w:rsidRPr="00BA21DE" w:rsidRDefault="00277949" w:rsidP="0054521E">
            <w:pPr>
              <w:pBdr>
                <w:bottom w:val="single" w:sz="6" w:space="8" w:color="D7DBDF"/>
                <w:right w:val="single" w:sz="6" w:space="15" w:color="D7DBDF"/>
              </w:pBdr>
              <w:tabs>
                <w:tab w:val="left" w:pos="1787"/>
              </w:tabs>
              <w:spacing w:after="0" w:line="240" w:lineRule="auto"/>
              <w:ind w:left="9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61" w:anchor="block_1400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IV. Должности учебно-вспомогательного персонала</w:t>
              </w:r>
            </w:hyperlink>
          </w:p>
          <w:p w:rsidR="00BB34FA" w:rsidRPr="00BA21DE" w:rsidRDefault="00B83A5B" w:rsidP="0054521E">
            <w:pPr>
              <w:pBdr>
                <w:bottom w:val="single" w:sz="6" w:space="8" w:color="D7DBDF"/>
                <w:right w:val="single" w:sz="6" w:space="15" w:color="D7DBDF"/>
              </w:pBdr>
              <w:tabs>
                <w:tab w:val="left" w:pos="1787"/>
              </w:tabs>
              <w:spacing w:after="0" w:line="240" w:lineRule="auto"/>
              <w:ind w:left="9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sz w:val="24"/>
                <w:szCs w:val="24"/>
              </w:rPr>
              <w:t>-</w:t>
            </w:r>
            <w:hyperlink r:id="rId62" w:anchor="block_1403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Помощник воспитателя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B83A5B" w:rsidP="00B83A5B">
            <w:pPr>
              <w:pBdr>
                <w:bottom w:val="single" w:sz="6" w:space="8" w:color="D7DBDF"/>
                <w:right w:val="single" w:sz="6" w:space="15" w:color="D7DBDF"/>
              </w:pBdr>
              <w:tabs>
                <w:tab w:val="left" w:pos="1787"/>
              </w:tabs>
              <w:spacing w:after="0" w:line="240" w:lineRule="auto"/>
              <w:ind w:left="9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sz w:val="24"/>
                <w:szCs w:val="24"/>
              </w:rPr>
              <w:t>-</w:t>
            </w:r>
            <w:hyperlink r:id="rId63" w:anchor="block_1404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Младший воспитатель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B34FA" w:rsidRPr="00BA21DE" w:rsidRDefault="00B83A5B" w:rsidP="0054521E">
            <w:pPr>
              <w:pBdr>
                <w:bottom w:val="single" w:sz="6" w:space="8" w:color="D7DBDF"/>
                <w:right w:val="single" w:sz="6" w:space="15" w:color="D7DBDF"/>
              </w:pBdr>
              <w:tabs>
                <w:tab w:val="left" w:pos="1787"/>
              </w:tabs>
              <w:spacing w:after="0" w:line="240" w:lineRule="auto"/>
              <w:ind w:left="9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sz w:val="24"/>
                <w:szCs w:val="24"/>
              </w:rPr>
              <w:t>-</w:t>
            </w:r>
            <w:hyperlink r:id="rId64" w:anchor="block_1405" w:history="1">
              <w:r w:rsidR="00BB34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Секретарь учебной части</w:t>
              </w:r>
            </w:hyperlink>
            <w:r w:rsidR="00BB34FA"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529" w:type="dxa"/>
            <w:gridSpan w:val="2"/>
          </w:tcPr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Установлены новые квалификационные характеристики должностей работников образования. Они содержат должностные обязанности, требования к уровню знаний и квалификации работников.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Характеристики применяются для разработки должностных инструкций и могут использоваться всеми образовательными организациями. Конкретный перечень должностных обязанностей определяется с учетом особенностей организации труда и управления.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Приведены квалификационные характеристики должностей руководителей, педагогических работников и учебно-вспомогательного персонала.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 работники образования независимо от занимаемой должности обязаны знать нормативно-правовые акты, регламентирующие образовательную деятельность; Конвенцию о правах ребенка; психологические и физиологические особенности разных детских возрастов; современные образовательные технологии; компьютерные программы по организации образовательного процесса; правила внутреннего трудового распорядка, охраны труда и пожарной безопасности.</w:t>
            </w:r>
          </w:p>
          <w:p w:rsidR="00BB34FA" w:rsidRPr="00BA21DE" w:rsidRDefault="00BB34FA" w:rsidP="00BB34F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28E9" w:rsidRPr="00BA21DE" w:rsidTr="002C53E0">
        <w:tc>
          <w:tcPr>
            <w:tcW w:w="651" w:type="dxa"/>
            <w:shd w:val="clear" w:color="auto" w:fill="auto"/>
          </w:tcPr>
          <w:p w:rsidR="001528E9" w:rsidRPr="00BA21DE" w:rsidRDefault="001528E9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237" w:type="dxa"/>
            <w:shd w:val="clear" w:color="auto" w:fill="auto"/>
          </w:tcPr>
          <w:p w:rsidR="001528E9" w:rsidRPr="00BA21DE" w:rsidRDefault="001528E9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 xml:space="preserve">Приказ Министерства образования и науки Российской Федерации (Минобрнауки России) от 24 марта </w:t>
            </w:r>
            <w:smartTag w:uri="urn:schemas-microsoft-com:office:smarttags" w:element="metricconverter">
              <w:smartTagPr>
                <w:attr w:name="ProductID" w:val="2010 г"/>
              </w:smartTagPr>
              <w:r w:rsidRPr="00BA21DE">
                <w:rPr>
                  <w:rFonts w:ascii="Times New Roman" w:hAnsi="Times New Roman"/>
                  <w:sz w:val="24"/>
                  <w:szCs w:val="24"/>
                </w:rPr>
                <w:t>2010 г</w:t>
              </w:r>
            </w:smartTag>
            <w:r w:rsidRPr="00BA21DE">
              <w:rPr>
                <w:rFonts w:ascii="Times New Roman" w:hAnsi="Times New Roman"/>
                <w:sz w:val="24"/>
                <w:szCs w:val="24"/>
              </w:rPr>
              <w:t>. № 209 "О порядке аттестации педагогических работников государственных и муниципальных образовательных учреждений"</w:t>
            </w:r>
          </w:p>
        </w:tc>
        <w:tc>
          <w:tcPr>
            <w:tcW w:w="4859" w:type="dxa"/>
          </w:tcPr>
          <w:p w:rsidR="001528E9" w:rsidRPr="00BA21DE" w:rsidRDefault="001528E9" w:rsidP="00BB34F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приложении к приказу:</w:t>
            </w:r>
          </w:p>
          <w:p w:rsidR="001528E9" w:rsidRPr="00BA21DE" w:rsidRDefault="001528E9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 xml:space="preserve">I. Общие положения </w:t>
            </w:r>
          </w:p>
          <w:p w:rsidR="001528E9" w:rsidRPr="00BA21DE" w:rsidRDefault="001528E9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II. Формирование аттестационных комиссий, их состав и порядок работы</w:t>
            </w:r>
          </w:p>
          <w:p w:rsidR="001528E9" w:rsidRPr="00BA21DE" w:rsidRDefault="001528E9" w:rsidP="00BB34F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III. Порядок аттестации педагогических работников с целью подтверждения соответствия занимаемой должности</w:t>
            </w:r>
          </w:p>
          <w:p w:rsidR="00F445A9" w:rsidRPr="00BA21DE" w:rsidRDefault="001528E9" w:rsidP="00BB34F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IV. Порядок аттестации педагогических работников для установления соответствия </w:t>
            </w: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уровня их квалификации требованиям, предъявляемым к квалификационным категориям (первой или высшей)</w:t>
            </w:r>
          </w:p>
        </w:tc>
        <w:tc>
          <w:tcPr>
            <w:tcW w:w="5529" w:type="dxa"/>
            <w:gridSpan w:val="2"/>
          </w:tcPr>
          <w:p w:rsidR="001528E9" w:rsidRPr="00BA21DE" w:rsidRDefault="001528E9" w:rsidP="00F445A9">
            <w:pPr>
              <w:spacing w:after="0" w:line="240" w:lineRule="auto"/>
              <w:ind w:firstLine="17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Цель аттестации - установить соответствие педагога квалификационной категории (первой или высшей), а также занимаемой должности.</w:t>
            </w:r>
          </w:p>
          <w:p w:rsidR="001528E9" w:rsidRPr="00BA21DE" w:rsidRDefault="001528E9" w:rsidP="00F445A9">
            <w:pPr>
              <w:spacing w:after="0" w:line="240" w:lineRule="auto"/>
              <w:ind w:firstLine="17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Аттестационная комиссия для педработников региональных и муниципальных учреждений формируется региональным органом в сфере образования. Для педагогов федерального учреждения - органом, в ведении которого оно находится. В состав комиссий, в частности, входят </w:t>
            </w: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представители профсоюзов, научных организаций и общественных объединений, органов самоуправления образовательных учреждений (попечительских и педсоветов и др.), работники образовательных учреждений. Графики работы комиссий ежегодно утверждаются соответствующими органами.</w:t>
            </w:r>
          </w:p>
          <w:p w:rsidR="001528E9" w:rsidRPr="00BA21DE" w:rsidRDefault="001528E9" w:rsidP="00F445A9">
            <w:pPr>
              <w:spacing w:after="0" w:line="240" w:lineRule="auto"/>
              <w:ind w:firstLine="17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Аттестация с целью подтверждения соответствия занимаемой должности проводится 1 раз в 5 лет. Ее проходят педработники, не имеющих квалификационных категорий. Аттестации не подлежат педагоги, отработавшие менее 2 лет, а также женщины, находящиеся в декретном отпуске. Педработник уведомляется об аттестации не позднее чем за месяц до ее начала.</w:t>
            </w:r>
          </w:p>
          <w:p w:rsidR="001528E9" w:rsidRPr="00BA21DE" w:rsidRDefault="001528E9" w:rsidP="00F445A9">
            <w:pPr>
              <w:spacing w:after="0" w:line="240" w:lineRule="auto"/>
              <w:ind w:firstLine="17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Аттестация в целях установления квалификационной категории проводится по заявлению педагога. Оно рассматривается в течение месяца.</w:t>
            </w:r>
          </w:p>
          <w:p w:rsidR="001528E9" w:rsidRPr="00BA21DE" w:rsidRDefault="001528E9" w:rsidP="00F445A9">
            <w:pPr>
              <w:spacing w:after="0" w:line="240" w:lineRule="auto"/>
              <w:ind w:firstLine="17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Решение комиссии оформляется протоколом и заносится в аттестационный лист педработника. Оно утверждается госорганом в сфере образования. Аттестационный лист и выписка из акта госоргана направляются работодателю.</w:t>
            </w:r>
          </w:p>
          <w:p w:rsidR="001528E9" w:rsidRPr="00BA21DE" w:rsidRDefault="001528E9" w:rsidP="00F445A9">
            <w:pPr>
              <w:spacing w:after="0" w:line="240" w:lineRule="auto"/>
              <w:ind w:firstLine="17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случае непрохождения аттестации педагог увольняется либо с его согласия переводится на другую имеющуюся работу.</w:t>
            </w:r>
          </w:p>
          <w:p w:rsidR="001528E9" w:rsidRPr="00BA21DE" w:rsidRDefault="001528E9" w:rsidP="00F445A9">
            <w:pPr>
              <w:spacing w:after="0" w:line="240" w:lineRule="auto"/>
              <w:ind w:firstLine="17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Квалификационные категории, присвоенные до 1 января </w:t>
            </w:r>
            <w:smartTag w:uri="urn:schemas-microsoft-com:office:smarttags" w:element="metricconverter">
              <w:smartTagPr>
                <w:attr w:name="ProductID" w:val="2011 г"/>
              </w:smartTagPr>
              <w:r w:rsidRPr="00BA21DE">
                <w:rPr>
                  <w:rFonts w:ascii="Times New Roman" w:eastAsia="Times New Roman" w:hAnsi="Times New Roman"/>
                  <w:color w:val="000000"/>
                  <w:sz w:val="24"/>
                  <w:szCs w:val="24"/>
                  <w:lang w:eastAsia="ru-RU"/>
                </w:rPr>
                <w:t>2011 г</w:t>
              </w:r>
            </w:smartTag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., сохраняются в течение срока, на который они были присвоены.</w:t>
            </w:r>
          </w:p>
          <w:p w:rsidR="00A76091" w:rsidRPr="00BA21DE" w:rsidRDefault="00A76091" w:rsidP="00F445A9">
            <w:pPr>
              <w:spacing w:after="0" w:line="240" w:lineRule="auto"/>
              <w:ind w:firstLine="17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34FA" w:rsidRPr="00BA21DE" w:rsidTr="002C53E0">
        <w:tc>
          <w:tcPr>
            <w:tcW w:w="651" w:type="dxa"/>
            <w:shd w:val="clear" w:color="auto" w:fill="auto"/>
          </w:tcPr>
          <w:p w:rsidR="00BB34FA" w:rsidRPr="00BA21DE" w:rsidRDefault="00F445A9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237" w:type="dxa"/>
            <w:shd w:val="clear" w:color="auto" w:fill="auto"/>
          </w:tcPr>
          <w:p w:rsidR="00BB34FA" w:rsidRPr="00BA21DE" w:rsidRDefault="00BB34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 xml:space="preserve">Постановление Главного государственного санитарного врача Российской Федерации от 15.05.2013 №26 г. Москва «Об утверждении СанПиН 2.4.1.3049-13 «Санитарно-эпидемиологические требования к устройству, содержанию и организации режима работы </w:t>
            </w: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дошкольных образовательных организаций».</w:t>
            </w:r>
          </w:p>
        </w:tc>
        <w:tc>
          <w:tcPr>
            <w:tcW w:w="4859" w:type="dxa"/>
          </w:tcPr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I. Общие положения и область применения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II. Требования к размещению дошкольных образовательных организаций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III. Требования к оборудованию и содержанию территорий дошкольных образовательных организаций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IV. Требования к зданию, помещениям, оборудованию и их </w:t>
            </w: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содержанию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V. Требования к внутренней отделке помещений дошкольных образовательных организаций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VI. Требования к размещению оборудования в помещениях дошкольных образовательных организаций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VII. Требования к естественному и искусственному освещению помещений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VIII. Требования к отоплению и вентиляции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IX. Требования к водоснабжению и канализации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X. Требования к дошкольным образовательным организациям и группам для детей с ограниченными возможностями здоровья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XI. Требования к приему детей в дошкольные образовательные организации, режиму дня и организации воспитательно-образовательного процесса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XII. Требования к организации физического воспитания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XIII. Требования к оборудованию пищеблока, инвентарю, посуде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XIV. Требования к условиям хранения, приготовления и реализации пищевых продуктов и кулинарных изделий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XV. Требования к составлению меню для организации питания детей разного возраста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XVI. Требования к перевозке и приему пищевых продуктов в дошкольные образовательные организации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XVII. Требования к санитарному содержанию помещений дошкольных образовательных организаций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XVIII. Основные гигиенические и противоэпидемические мероприятия, проводимые медицинским персоналом в дошкольных образовательных </w:t>
            </w: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организациях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XIX. Требования к прохождению профилактических медицинских осмотров, гигиенического воспитания и обучения, личной гигиене персонала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XX. Требования к соблюдению санитарных правил</w:t>
            </w:r>
          </w:p>
          <w:p w:rsidR="00A76091" w:rsidRPr="00BA21DE" w:rsidRDefault="00A76091" w:rsidP="00BB34F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gridSpan w:val="2"/>
          </w:tcPr>
          <w:p w:rsidR="00BB34FA" w:rsidRPr="00BA21DE" w:rsidRDefault="00BB34FA" w:rsidP="00BB34F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Пересмотрены санитарно-эпидемиологические требования к устройству, содержанию и организации режима работы дошкольных образовательных организаций.</w:t>
            </w:r>
          </w:p>
          <w:p w:rsidR="00BB34FA" w:rsidRPr="00BA21DE" w:rsidRDefault="00BB34FA" w:rsidP="00BB34F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Они не распространяются на семейные группы, размещенные в жилых квартирах (домах).</w:t>
            </w:r>
          </w:p>
          <w:p w:rsidR="00BB34FA" w:rsidRPr="00BA21DE" w:rsidRDefault="00BB34FA" w:rsidP="00BB34F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Сады могут быть с кратковременным (до 5 ч в день) или круглосуточным пребыванием, а также </w:t>
            </w: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сокращенного (8-10 ч), полного (10,5-12 ч) и продленного (13-14 ) дня. Длительность нахождения ребенка в садике зависит от возможности организовать прием пищи (через каждые 3-4 ч) и дневной сон (при пребывании более 5 ч).</w:t>
            </w:r>
          </w:p>
          <w:p w:rsidR="00BB34FA" w:rsidRPr="00BA21DE" w:rsidRDefault="00BB34FA" w:rsidP="00BB34F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дошкольную организацию по-прежнему принимаются дети в возрасте от 2 месяцев до 7 лет. Требования к предельной наполняемости групп также не изменились (к примеру, для садов общеразвивающей направленности на 1 ребенка до 3 лет должно приходиться не менее 2,5 кв. м игровой комнаты, от 3 до 7 лет - не менее 2 кв. м).</w:t>
            </w:r>
          </w:p>
          <w:p w:rsidR="00BB34FA" w:rsidRPr="00BA21DE" w:rsidRDefault="00BB34FA" w:rsidP="00BB34F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Детсады располагаются на внутриквартальных территориях жилых микрорайонов. При этом должны соблюдаться нормативные уровни шума, загрязнения атмосферного воздуха, инсоляции и естественного освещения. В районах Крайнего Севера обеспечивается ветро- и снегозащита. Остальные требования к размещению детсадов отменены (в частности, минимальный радиус пешеходной доступности, расстояние до проездов, отсутствие магистральных инженерных коммуникаций городского (сельского) назначения).</w:t>
            </w:r>
          </w:p>
          <w:p w:rsidR="00BB34FA" w:rsidRPr="00BA21DE" w:rsidRDefault="00BB34FA" w:rsidP="00BB34F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Установлено, что постельное белье маркируется индивидуально для каждого ребенка. Ревизия, очистка и контроль за эффективностью работы вентиляционных систем осуществляется не реже 1 раза в год.</w:t>
            </w:r>
          </w:p>
          <w:p w:rsidR="00BB34FA" w:rsidRPr="00BA21DE" w:rsidRDefault="00BB34FA" w:rsidP="00BB34F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Температура в ясельных игровых и приемных комнатах должна быть не менее 22 градусов, в остальных группах - не ниже 21, в спальнях - не менее 19 (ранее - 22-24, 21-23 и 19-20 градусов соответственно).</w:t>
            </w:r>
          </w:p>
          <w:p w:rsidR="00BB34FA" w:rsidRPr="00BA21DE" w:rsidRDefault="00BB34FA" w:rsidP="00BB34F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Общая продолжительность дневного сна детей в возрасте от 1 до 1,5 лет составляет до 3,5 ч, от 1,5 до 3 лет - не менее 3 ч, от 3 до 7 лет - 2-2,5 ч.</w:t>
            </w:r>
          </w:p>
          <w:p w:rsidR="00BB34FA" w:rsidRPr="00BA21DE" w:rsidRDefault="00BB34FA" w:rsidP="00050A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Уточнен список продуктов, запрещенных для питания детей. Теперь в него входит все </w:t>
            </w: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мороженое, а не только с содержанием растительных жиров. В то же время из перечня исключены сырокопченые, полукопченые, подкопченные мясные гастрономические изделия и колбасы, а также бульоны, приготовленные на основе костей, и замороженное мясо птицы.</w:t>
            </w:r>
          </w:p>
        </w:tc>
      </w:tr>
      <w:tr w:rsidR="00BB34FA" w:rsidRPr="00BA21DE" w:rsidTr="002C53E0">
        <w:tc>
          <w:tcPr>
            <w:tcW w:w="651" w:type="dxa"/>
            <w:shd w:val="clear" w:color="auto" w:fill="auto"/>
          </w:tcPr>
          <w:p w:rsidR="00BB34FA" w:rsidRPr="00BA21DE" w:rsidRDefault="00F445A9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4237" w:type="dxa"/>
            <w:shd w:val="clear" w:color="auto" w:fill="auto"/>
          </w:tcPr>
          <w:p w:rsidR="00BB34FA" w:rsidRPr="00BA21DE" w:rsidRDefault="00BB34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Приказ Министерства образования и науки Российской Федерации (Минобрнауки России) от 30.08.2013 №1014 г. Москва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образования».</w:t>
            </w:r>
          </w:p>
        </w:tc>
        <w:tc>
          <w:tcPr>
            <w:tcW w:w="4859" w:type="dxa"/>
          </w:tcPr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I. Общие положения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II. Организация и осуществление образовательной деятельности</w:t>
            </w:r>
          </w:p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III. Особенности организации образовательной деятельности для лиц с ограниченными возможностями здоровья</w:t>
            </w:r>
          </w:p>
          <w:p w:rsidR="00BB34FA" w:rsidRPr="00BA21DE" w:rsidRDefault="00BB34FA" w:rsidP="00050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9" w:type="dxa"/>
            <w:gridSpan w:val="2"/>
          </w:tcPr>
          <w:p w:rsidR="00BB34FA" w:rsidRPr="00BA21DE" w:rsidRDefault="00BB34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Утвержден прилагаемый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образования.</w:t>
            </w:r>
          </w:p>
          <w:p w:rsidR="00BB34FA" w:rsidRPr="00BA21DE" w:rsidRDefault="00BB34FA" w:rsidP="003716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Признан утратившим силу </w:t>
            </w:r>
            <w:r w:rsidRPr="00BA21DE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приказ Министерства образования и науки </w:t>
            </w: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Российской Федерации от 27 октября </w:t>
            </w:r>
            <w:smartTag w:uri="urn:schemas-microsoft-com:office:smarttags" w:element="metricconverter">
              <w:smartTagPr>
                <w:attr w:name="ProductID" w:val="2011 г"/>
              </w:smartTagPr>
              <w:r w:rsidRPr="00BA21DE">
                <w:rPr>
                  <w:rFonts w:ascii="Times New Roman" w:eastAsia="Times New Roman" w:hAnsi="Times New Roman"/>
                  <w:sz w:val="24"/>
                  <w:szCs w:val="24"/>
                  <w:shd w:val="clear" w:color="auto" w:fill="FFFFFF"/>
                  <w:lang w:eastAsia="ru-RU"/>
                </w:rPr>
                <w:t>2011 г</w:t>
              </w:r>
            </w:smartTag>
            <w:r w:rsidRPr="00BA21DE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.</w:t>
            </w: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N 2562 "Об утверждении Типового положения о дошкольном образовательном учреждении".</w:t>
            </w:r>
          </w:p>
        </w:tc>
      </w:tr>
      <w:tr w:rsidR="007879FA" w:rsidRPr="00BA21DE" w:rsidTr="002C53E0">
        <w:tc>
          <w:tcPr>
            <w:tcW w:w="651" w:type="dxa"/>
            <w:shd w:val="clear" w:color="auto" w:fill="auto"/>
          </w:tcPr>
          <w:p w:rsidR="007879FA" w:rsidRPr="00BA21DE" w:rsidRDefault="007879FA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237" w:type="dxa"/>
            <w:shd w:val="clear" w:color="auto" w:fill="auto"/>
          </w:tcPr>
          <w:p w:rsidR="007879FA" w:rsidRPr="00BA21DE" w:rsidRDefault="007879FA" w:rsidP="003E4E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 xml:space="preserve">Приказ Министерства образования и науки Российской Федерации (Минобрнауки России) от 20 сентября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BA21DE">
                <w:rPr>
                  <w:rFonts w:ascii="Times New Roman" w:hAnsi="Times New Roman"/>
                  <w:sz w:val="24"/>
                  <w:szCs w:val="24"/>
                </w:rPr>
                <w:t>2013 г</w:t>
              </w:r>
            </w:smartTag>
            <w:r w:rsidRPr="00BA21DE">
              <w:rPr>
                <w:rFonts w:ascii="Times New Roman" w:hAnsi="Times New Roman"/>
                <w:sz w:val="24"/>
                <w:szCs w:val="24"/>
              </w:rPr>
              <w:t xml:space="preserve">. N </w:t>
            </w:r>
            <w:smartTag w:uri="urn:schemas-microsoft-com:office:smarttags" w:element="metricconverter">
              <w:smartTagPr>
                <w:attr w:name="ProductID" w:val="1082 г"/>
              </w:smartTagPr>
              <w:r w:rsidRPr="00BA21DE">
                <w:rPr>
                  <w:rFonts w:ascii="Times New Roman" w:hAnsi="Times New Roman"/>
                  <w:sz w:val="24"/>
                  <w:szCs w:val="24"/>
                </w:rPr>
                <w:t>1082 г</w:t>
              </w:r>
            </w:smartTag>
            <w:r w:rsidRPr="00BA21DE">
              <w:rPr>
                <w:rFonts w:ascii="Times New Roman" w:hAnsi="Times New Roman"/>
                <w:sz w:val="24"/>
                <w:szCs w:val="24"/>
              </w:rPr>
              <w:t>. Москва</w:t>
            </w:r>
          </w:p>
          <w:p w:rsidR="007879FA" w:rsidRPr="00BA21DE" w:rsidRDefault="007879FA" w:rsidP="003E4E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"Об утверждении Положения о психолого-медико-педагогической комиссии"</w:t>
            </w:r>
          </w:p>
        </w:tc>
        <w:tc>
          <w:tcPr>
            <w:tcW w:w="4859" w:type="dxa"/>
          </w:tcPr>
          <w:p w:rsidR="007879FA" w:rsidRPr="00BA21DE" w:rsidRDefault="007879FA" w:rsidP="003E4E7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sz w:val="24"/>
                <w:szCs w:val="24"/>
              </w:rPr>
              <w:t>В приложении к приказу положение о психолого-медико-педагогической комиссии:</w:t>
            </w:r>
          </w:p>
          <w:p w:rsidR="007879FA" w:rsidRPr="00BA21DE" w:rsidRDefault="007879FA" w:rsidP="003E4E7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sz w:val="24"/>
                <w:szCs w:val="24"/>
              </w:rPr>
              <w:t xml:space="preserve"> I. Общие положения</w:t>
            </w:r>
          </w:p>
          <w:p w:rsidR="007879FA" w:rsidRPr="00BA21DE" w:rsidRDefault="007879FA" w:rsidP="003E4E7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sz w:val="24"/>
                <w:szCs w:val="24"/>
              </w:rPr>
              <w:t>II. Основные направления деятельности и права комиссии</w:t>
            </w:r>
          </w:p>
          <w:p w:rsidR="007879FA" w:rsidRPr="00BA21DE" w:rsidRDefault="007879FA" w:rsidP="003E4E7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sz w:val="24"/>
                <w:szCs w:val="24"/>
              </w:rPr>
              <w:t>II. Основные направления деятельности и права комиссии</w:t>
            </w:r>
          </w:p>
          <w:p w:rsidR="007879FA" w:rsidRPr="00BA21DE" w:rsidRDefault="007879FA" w:rsidP="008C48D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529" w:type="dxa"/>
            <w:gridSpan w:val="2"/>
          </w:tcPr>
          <w:p w:rsidR="007879FA" w:rsidRPr="00BA21DE" w:rsidRDefault="007879FA" w:rsidP="003E4E72">
            <w:pPr>
              <w:spacing w:after="0" w:line="240" w:lineRule="auto"/>
              <w:ind w:firstLine="17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Психолого-медико-педагогическая комиссия  создается, чтобы своевременно выявлять детей с особенностями в физическом и (или) психическом развитии и (или) отклонениями в поведении. Комиссия проводит их комплексное психолого-медико-педагогическое обследование и дает рекомендации по оказанию им психолого-медико-педагогической помощи, организации их обучения и воспитания.</w:t>
            </w:r>
          </w:p>
          <w:p w:rsidR="007879FA" w:rsidRPr="00BA21DE" w:rsidRDefault="007879FA" w:rsidP="003E4E72">
            <w:pPr>
              <w:spacing w:after="0" w:line="240" w:lineRule="auto"/>
              <w:ind w:firstLine="17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Состав комиссии и порядок ее формирования не изменились.</w:t>
            </w:r>
          </w:p>
          <w:p w:rsidR="007879FA" w:rsidRPr="00BA21DE" w:rsidRDefault="007879FA" w:rsidP="003E4E72">
            <w:pPr>
              <w:spacing w:after="0" w:line="240" w:lineRule="auto"/>
              <w:ind w:firstLine="17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Расширены полномочия комиссии. Она вправе проводить мониторинг, как учитываются ее рекомендации по обучению и воспитанию детей в образовательных организациях и в семье (с согласия родителей). Также на комиссию возложен учет данных о детях с ограниченными возможностями здоровья и (или) девиантным (общественно опасным) поведением, проживающих на подведомственной территории.</w:t>
            </w:r>
          </w:p>
          <w:p w:rsidR="007879FA" w:rsidRPr="00BA21DE" w:rsidRDefault="007879FA" w:rsidP="003E4E72">
            <w:pPr>
              <w:spacing w:after="0" w:line="240" w:lineRule="auto"/>
              <w:ind w:firstLine="17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Прописана процедура обследования детей в </w:t>
            </w: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комиссии. Это возможно по письменному заявлению родителей или по направлению соответствующей организации с письменного согласия родителей. Медицинское обследование детей 15 лет и старше допускается только с их согласия. Все обследования и консультации бесплатны.</w:t>
            </w:r>
          </w:p>
          <w:p w:rsidR="007879FA" w:rsidRPr="00BA21DE" w:rsidRDefault="007879FA" w:rsidP="003E4E72">
            <w:pPr>
              <w:spacing w:after="0" w:line="240" w:lineRule="auto"/>
              <w:ind w:firstLine="17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Родители могут присутствовать при обследовании, обсуждать его результаты. Заключение комиссии носит для родителей рекомендательный характер. При несогласии с ним они вправе его обжаловать.</w:t>
            </w:r>
          </w:p>
          <w:p w:rsidR="007879FA" w:rsidRPr="00BA21DE" w:rsidRDefault="007879FA" w:rsidP="003E4E72">
            <w:pPr>
              <w:spacing w:after="0" w:line="240" w:lineRule="auto"/>
              <w:ind w:firstLine="17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Для остальных органов и организаций заключение комиссии является основанием для создания соответствующих условий обучения и воспитания ребенка.</w:t>
            </w:r>
          </w:p>
          <w:p w:rsidR="007879FA" w:rsidRPr="00BA21DE" w:rsidRDefault="007879FA" w:rsidP="003E4E72">
            <w:pPr>
              <w:spacing w:after="0" w:line="240" w:lineRule="auto"/>
              <w:ind w:firstLine="17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Вся информация, связанная с обследованием детей в комиссии, является конфиденциальной. Предоставлять ее кому бы то ни было без письменного согласия родителей запрещено (исключение - предусмотренные законом случаи).</w:t>
            </w:r>
          </w:p>
          <w:p w:rsidR="00A76091" w:rsidRPr="00BA21DE" w:rsidRDefault="00A76091" w:rsidP="003E4E72">
            <w:pPr>
              <w:spacing w:after="0" w:line="240" w:lineRule="auto"/>
              <w:ind w:firstLine="17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7879FA" w:rsidRPr="00BA21DE" w:rsidTr="002C53E0">
        <w:tc>
          <w:tcPr>
            <w:tcW w:w="651" w:type="dxa"/>
            <w:shd w:val="clear" w:color="auto" w:fill="auto"/>
          </w:tcPr>
          <w:p w:rsidR="007879FA" w:rsidRPr="00BA21DE" w:rsidRDefault="007879FA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237" w:type="dxa"/>
            <w:shd w:val="clear" w:color="auto" w:fill="auto"/>
          </w:tcPr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Методические рекомендации по реализации полномочий органов государственной власти субъектов Российской Федерации по финансовому обеспечению оказания государственных и муниципальных услуг в сфере дошкольного образования. Письмо Министерства образования и науки РФ от 01.10. 2013 №08-1408.</w:t>
            </w:r>
          </w:p>
        </w:tc>
        <w:tc>
          <w:tcPr>
            <w:tcW w:w="4859" w:type="dxa"/>
          </w:tcPr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BA21DE">
              <w:rPr>
                <w:rFonts w:ascii="Times New Roman" w:hAnsi="Times New Roman"/>
                <w:sz w:val="24"/>
                <w:szCs w:val="24"/>
              </w:rPr>
              <w:t>.Общие положения</w:t>
            </w:r>
          </w:p>
          <w:p w:rsidR="007879FA" w:rsidRPr="00BA21DE" w:rsidRDefault="007879FA" w:rsidP="00BB34FA">
            <w:pPr>
              <w:spacing w:after="0" w:line="240" w:lineRule="auto"/>
              <w:outlineLvl w:val="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II. Подходы к установлению нормативов финансового обеспечения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</w:t>
            </w:r>
          </w:p>
          <w:p w:rsidR="007879FA" w:rsidRPr="00BA21DE" w:rsidRDefault="007879FA" w:rsidP="00BB34FA">
            <w:pPr>
              <w:spacing w:after="0" w:line="240" w:lineRule="auto"/>
              <w:outlineLvl w:val="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III. Подходы к установлению нормативов финансового обеспечения организации предоставления общедоступного и бесплатного дошкольного образования по основным общеобразовательным программам в государственных (муниципальных) образовательных организациях, а также создание условий для осуществления присмотра и ухода за детьми, содержания детей в </w:t>
            </w: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государственных (муниципальных) образовательных организациях</w:t>
            </w:r>
          </w:p>
          <w:p w:rsidR="007879FA" w:rsidRPr="00BA21DE" w:rsidRDefault="007879FA" w:rsidP="00BB34FA">
            <w:pPr>
              <w:spacing w:after="0" w:line="240" w:lineRule="auto"/>
              <w:outlineLvl w:val="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IV. Подходы к разработке порядка финансового обеспечения услуг по присмотру и уходу за детьми</w:t>
            </w:r>
          </w:p>
          <w:p w:rsidR="007879FA" w:rsidRPr="00BA21DE" w:rsidRDefault="007879FA" w:rsidP="00BB34FA">
            <w:pPr>
              <w:spacing w:after="0" w:line="240" w:lineRule="auto"/>
              <w:outlineLvl w:val="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9" w:type="dxa"/>
            <w:gridSpan w:val="2"/>
          </w:tcPr>
          <w:p w:rsidR="007879FA" w:rsidRPr="00BA21DE" w:rsidRDefault="007879FA" w:rsidP="00BB34F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Согласно новому Закону об образовании органы государственные власти регионов устанавливают нормативы затрат на оказание государственных и муниципальных услуг в сфере дошкольного образования.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Порядок формирования, ведения и утверждения ведомственных перечней таких услуг определяется высшими исполнительными органами власти субъектов Российской Федерации, местными администрациями муниципальных образований. Учитываются установленные Правительством РФ требования.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Применительно к дошкольному образованию Закон содержит нормы, позволяющие выделить услуги, которые могут быть включены в перечень. Речь идет об обеспечении прав на получение доступного и бесплатного образования, о создании </w:t>
            </w: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условий для присмотра и ухода за детьми, для их содержания и т. п.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 1 января </w:t>
            </w:r>
            <w:smartTag w:uri="urn:schemas-microsoft-com:office:smarttags" w:element="metricconverter">
              <w:smartTagPr>
                <w:attr w:name="ProductID" w:val="2014 г"/>
              </w:smartTagPr>
              <w:r w:rsidRPr="00BA21DE">
                <w:rPr>
                  <w:rFonts w:ascii="Times New Roman" w:eastAsia="Times New Roman" w:hAnsi="Times New Roman"/>
                  <w:color w:val="000000"/>
                  <w:sz w:val="24"/>
                  <w:szCs w:val="24"/>
                  <w:lang w:eastAsia="ru-RU"/>
                </w:rPr>
                <w:t>2014 г</w:t>
              </w:r>
            </w:smartTag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 начнет действовать новое распределение полномочий. За счет субъекта реализуются дошкольные общеобразовательные программы в муниципальных учреждениях путем предоставления субвенций местным бюджетам. Включаются расходы на оплату труда, на приобретение учебных пособий, средств обучения, игрушек. Иные затраты, в том числе на содержание зданий и оплату коммунальных услуг, покрываются из бюджетов муниципальных образований.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Таким образом, необходимо разработать комплекс нормативных правовых актов, определяющих объемы финансового обеспечения не только реализации основной общеобразовательной программы, но и создания условий для присмотра и ухода, а также установления компенсации части родительской платы для отдельных категорий лиц.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Перечислены виды актов. На уровне региона - методика расчета нормативов затрат на обеспечение реализации прав на общедоступное и бесплатное дошкольное образование в муниципальных организациях; методика расчета субвенций, предоставляемых местным бюджетам; порядок установления среднего размера родительской платы за присмотр и уход за детьми; процедура обращения за получением компенсации части платы. Определены виды актов, разрабатываемых на уровне учредителя. В их числе - порядок установления категорий родителей, которые освобождаются от оплаты услуг по присмотру и уходу или для которых соответствующая сумма снижается.</w:t>
            </w:r>
          </w:p>
          <w:p w:rsidR="007879FA" w:rsidRPr="00BA21DE" w:rsidRDefault="007879FA" w:rsidP="00050A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Приводятся подходы к установлению и методика расчета нормативов финансового обеспечения реализации прав на общедоступное и бесплатное дошкольное образование в муниципальных </w:t>
            </w: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организациях.</w:t>
            </w:r>
          </w:p>
          <w:p w:rsidR="00A76091" w:rsidRPr="00BA21DE" w:rsidRDefault="00A76091" w:rsidP="00050A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879FA" w:rsidRPr="00BA21DE" w:rsidTr="002C53E0">
        <w:tc>
          <w:tcPr>
            <w:tcW w:w="651" w:type="dxa"/>
            <w:shd w:val="clear" w:color="auto" w:fill="auto"/>
          </w:tcPr>
          <w:p w:rsidR="007879FA" w:rsidRPr="00BA21DE" w:rsidRDefault="007879FA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4237" w:type="dxa"/>
            <w:shd w:val="clear" w:color="auto" w:fill="auto"/>
          </w:tcPr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Постановление Правительства РФ от 5 августа 2013г. № 662 «Об осуществлении мониторинга системы образования»</w:t>
            </w:r>
          </w:p>
        </w:tc>
        <w:tc>
          <w:tcPr>
            <w:tcW w:w="4859" w:type="dxa"/>
          </w:tcPr>
          <w:p w:rsidR="007879FA" w:rsidRPr="00BA21DE" w:rsidRDefault="007879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1.Правила осуществления мониторинга системы образования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2.Перечень обязательной информации о системе образования, подлежащей мониторингу</w:t>
            </w:r>
          </w:p>
          <w:p w:rsidR="007879FA" w:rsidRPr="00BA21DE" w:rsidRDefault="007879FA" w:rsidP="008C48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9" w:type="dxa"/>
            <w:gridSpan w:val="2"/>
          </w:tcPr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color w:val="000000"/>
                <w:sz w:val="24"/>
                <w:szCs w:val="24"/>
              </w:rPr>
              <w:t>Мониторинг  включает сбор, обработку, систематизацию и хранение информации о системе образования. На основе этих сведений проводится непрерывный системный анализ состояния и перспектив развития образования.</w:t>
            </w:r>
            <w:r w:rsidRPr="00BA21DE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Распределены полномочия государственных и местных органов по проведению мониторинга. Так, Рособрнадзор собирает и анализирует информацию в части контроля качества образования и выявления нарушений законодательства.</w:t>
            </w:r>
            <w:r w:rsidRPr="00BA21DE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 целях мониторинга используются данные федерального статнаблюдения, обследований (в т. ч. социологических) образовательных организаций, сведения, размещенные в сети Интернет и СМИ. Также учитывается информация, поступившая от организаций и граждан.</w:t>
            </w:r>
            <w:r w:rsidRPr="00BA21DE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Мониторинг проводится не реже 1 раза в год. Его процедура, сроки и показатели устанавливаются уполномоченными органами.</w:t>
            </w:r>
            <w:r w:rsidRPr="00BA21DE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Отчет о результатах мониторинга размещается на официальном сайте Минобрнауки России.</w:t>
            </w:r>
            <w:r w:rsidRPr="00BA21DE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Закреплен перечень обязательной информации о системе образования, подлежащей мониторингу.</w:t>
            </w:r>
          </w:p>
          <w:p w:rsidR="00A76091" w:rsidRPr="00BA21DE" w:rsidRDefault="00A76091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79FA" w:rsidRPr="00BA21DE" w:rsidTr="002C53E0">
        <w:tc>
          <w:tcPr>
            <w:tcW w:w="651" w:type="dxa"/>
            <w:shd w:val="clear" w:color="auto" w:fill="auto"/>
          </w:tcPr>
          <w:p w:rsidR="007879FA" w:rsidRPr="00BA21DE" w:rsidRDefault="007879FA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237" w:type="dxa"/>
            <w:shd w:val="clear" w:color="auto" w:fill="auto"/>
          </w:tcPr>
          <w:p w:rsidR="007879FA" w:rsidRPr="00BA21DE" w:rsidRDefault="007879FA" w:rsidP="00BB34FA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Приказ Министерства образования и науки РФ от 27 марта </w:t>
            </w:r>
            <w:smartTag w:uri="urn:schemas-microsoft-com:office:smarttags" w:element="metricconverter">
              <w:smartTagPr>
                <w:attr w:name="ProductID" w:val="2006 г"/>
              </w:smartTagPr>
              <w:r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2006 г</w:t>
              </w:r>
            </w:smartTag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 N 69</w:t>
            </w:r>
            <w:r w:rsidRPr="00BA21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"Об особенностях режима рабочего времени и времени отдыха педагогических и других работников образовательных учреждений"</w:t>
            </w:r>
          </w:p>
          <w:p w:rsidR="007879FA" w:rsidRPr="00BA21DE" w:rsidRDefault="007879FA" w:rsidP="00BB34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Приложение к приказу «</w:t>
            </w:r>
            <w:r w:rsidRPr="00BA21DE">
              <w:rPr>
                <w:rFonts w:ascii="Times New Roman" w:hAnsi="Times New Roman"/>
                <w:bCs/>
                <w:sz w:val="24"/>
                <w:szCs w:val="24"/>
              </w:rPr>
              <w:t>Положение</w:t>
            </w:r>
            <w:r w:rsidRPr="00BA21DE">
              <w:rPr>
                <w:rFonts w:ascii="Times New Roman" w:hAnsi="Times New Roman"/>
                <w:bCs/>
                <w:sz w:val="24"/>
                <w:szCs w:val="24"/>
              </w:rPr>
              <w:br/>
              <w:t>об особенностях режима рабочего времени и времени отдыха педагогических и других работников образовательных учреждений»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529" w:type="dxa"/>
            <w:gridSpan w:val="2"/>
          </w:tcPr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 xml:space="preserve">Положение об особенностях режима рабочего времени и времени отдыха педагогических и других работников образовательных учреждений согласовано с Министерством здравоохранения и социального развития Российской Федерации, Профессиональным союзом работников народного образования и науки Российской Федерации, Общероссийским объединенным профсоюзом работников здравоохранения, образования, культуры, городского транспорта, энергетики, государственных и муниципальных организаций, сферы обслуживания "Объединения профсоюзов России СОЦПРОФ" и Российским </w:t>
            </w: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профессиональным союзом учителей.</w:t>
            </w:r>
          </w:p>
          <w:p w:rsidR="00A76091" w:rsidRPr="00BA21DE" w:rsidRDefault="00A76091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79FA" w:rsidRPr="00BA21DE" w:rsidTr="002C53E0">
        <w:tc>
          <w:tcPr>
            <w:tcW w:w="651" w:type="dxa"/>
            <w:shd w:val="clear" w:color="auto" w:fill="auto"/>
          </w:tcPr>
          <w:p w:rsidR="007879FA" w:rsidRPr="00BA21DE" w:rsidRDefault="007879FA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4237" w:type="dxa"/>
            <w:shd w:val="clear" w:color="auto" w:fill="auto"/>
          </w:tcPr>
          <w:p w:rsidR="007879FA" w:rsidRPr="00BA21DE" w:rsidRDefault="00277949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color w:val="000080"/>
                <w:sz w:val="24"/>
                <w:szCs w:val="24"/>
                <w:lang w:eastAsia="ru-RU"/>
              </w:rPr>
            </w:pPr>
            <w:hyperlink r:id="rId65" w:history="1">
              <w:r w:rsidR="007879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Приказ Министерства образования и науки РФ от 24 декабря 2010 г. N 2075</w:t>
              </w:r>
              <w:r w:rsidR="007879FA" w:rsidRPr="00BA21D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br/>
                <w:t>"О продолжительности рабочего времени (норме часов педагогической работы за ставку заработной платы) педагогических работников</w:t>
              </w:r>
              <w:r w:rsidR="007879FA" w:rsidRPr="00BA21DE">
                <w:rPr>
                  <w:rFonts w:ascii="Arial" w:eastAsia="Times New Roman" w:hAnsi="Arial" w:cs="Arial"/>
                  <w:b/>
                  <w:bCs/>
                  <w:color w:val="008000"/>
                  <w:sz w:val="24"/>
                  <w:szCs w:val="24"/>
                  <w:lang w:eastAsia="ru-RU"/>
                </w:rPr>
                <w:t>"</w:t>
              </w:r>
            </w:hyperlink>
          </w:p>
          <w:p w:rsidR="007879FA" w:rsidRPr="00BA21DE" w:rsidRDefault="007879FA" w:rsidP="00BB34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7879FA" w:rsidRPr="00BA21DE" w:rsidRDefault="007879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Приложение к приказу «Продолжительность рабочего времени (норма часов педагогической работы за ставку заработной платы) педагогических работников».</w:t>
            </w:r>
          </w:p>
          <w:p w:rsidR="007879FA" w:rsidRPr="00BA21DE" w:rsidRDefault="007879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529" w:type="dxa"/>
            <w:gridSpan w:val="2"/>
          </w:tcPr>
          <w:p w:rsidR="007879FA" w:rsidRPr="00BA21DE" w:rsidRDefault="007879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0" w:name="sub_1"/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Установлена педагогическим работникам в зависимости от должности и (или) специальности с учетом особенностей их труда продолжительность рабочего времени (норму часов педагогической работы за ставку заработной платы).</w:t>
            </w:r>
          </w:p>
          <w:p w:rsidR="007879FA" w:rsidRPr="00BA21DE" w:rsidRDefault="007879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1" w:name="sub_2"/>
            <w:bookmarkEnd w:id="0"/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Признан утратившим силу </w:t>
            </w:r>
            <w:hyperlink r:id="rId66" w:history="1">
              <w:r w:rsidRPr="00BA21D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постановление</w:t>
              </w:r>
            </w:hyperlink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Правительства Российской Федерации от 3 апреля </w:t>
            </w:r>
            <w:smartTag w:uri="urn:schemas-microsoft-com:office:smarttags" w:element="metricconverter">
              <w:smartTagPr>
                <w:attr w:name="ProductID" w:val="2003 г"/>
              </w:smartTagPr>
              <w:r w:rsidRPr="00BA21D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2003 г</w:t>
              </w:r>
            </w:smartTag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N 191 "О продолжительности рабочего времени (норме часов педагогической работы за ставку заработной платы) педагогических работников"</w:t>
            </w:r>
            <w:bookmarkEnd w:id="1"/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A76091" w:rsidRPr="00BA21DE" w:rsidRDefault="00A76091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79FA" w:rsidRPr="00BA21DE" w:rsidTr="002C53E0">
        <w:tc>
          <w:tcPr>
            <w:tcW w:w="651" w:type="dxa"/>
            <w:shd w:val="clear" w:color="auto" w:fill="auto"/>
          </w:tcPr>
          <w:p w:rsidR="007879FA" w:rsidRPr="00BA21DE" w:rsidRDefault="007879FA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4237" w:type="dxa"/>
            <w:shd w:val="clear" w:color="auto" w:fill="auto"/>
          </w:tcPr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 xml:space="preserve">Постановление Правительства Российской Федерации от 8 августа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BA21DE">
                <w:rPr>
                  <w:rFonts w:ascii="Times New Roman" w:hAnsi="Times New Roman"/>
                  <w:sz w:val="24"/>
                  <w:szCs w:val="24"/>
                </w:rPr>
                <w:t>2013 г</w:t>
              </w:r>
            </w:smartTag>
            <w:r w:rsidRPr="00BA21DE">
              <w:rPr>
                <w:rFonts w:ascii="Times New Roman" w:hAnsi="Times New Roman"/>
                <w:sz w:val="24"/>
                <w:szCs w:val="24"/>
              </w:rPr>
              <w:t xml:space="preserve">. N </w:t>
            </w:r>
            <w:smartTag w:uri="urn:schemas-microsoft-com:office:smarttags" w:element="metricconverter">
              <w:smartTagPr>
                <w:attr w:name="ProductID" w:val="678 г"/>
              </w:smartTagPr>
              <w:r w:rsidRPr="00BA21DE">
                <w:rPr>
                  <w:rFonts w:ascii="Times New Roman" w:hAnsi="Times New Roman"/>
                  <w:sz w:val="24"/>
                  <w:szCs w:val="24"/>
                </w:rPr>
                <w:t>678 г</w:t>
              </w:r>
            </w:smartTag>
            <w:r w:rsidRPr="00BA21DE">
              <w:rPr>
                <w:rFonts w:ascii="Times New Roman" w:hAnsi="Times New Roman"/>
                <w:sz w:val="24"/>
                <w:szCs w:val="24"/>
              </w:rPr>
              <w:t>. Москва "Об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организаций"</w:t>
            </w:r>
          </w:p>
        </w:tc>
        <w:tc>
          <w:tcPr>
            <w:tcW w:w="4859" w:type="dxa"/>
          </w:tcPr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sz w:val="24"/>
                <w:szCs w:val="24"/>
              </w:rPr>
              <w:t>I. Должности педагогических работников организаций, осуществляющих образовательную деятельность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 xml:space="preserve">II. Должности руководителей образовательных организаций 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Примечания.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529" w:type="dxa"/>
            <w:gridSpan w:val="2"/>
          </w:tcPr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Вводится единый подход к наименованию должностей педагогических работников для всех образовательных организаций.</w:t>
            </w:r>
            <w:r w:rsidRPr="00BA21DE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Утверждена номенклатура должностей педагогических работников, а также руководителей образовательных организаций.</w:t>
            </w:r>
            <w:r w:rsidRPr="00BA21DE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Она устанавливает единый подход к наименованию должностей указанных сотрудников во всех организациях, осуществляющих образовательную деятельность.</w:t>
            </w:r>
          </w:p>
        </w:tc>
      </w:tr>
      <w:tr w:rsidR="004B50C9" w:rsidRPr="00BA21DE" w:rsidTr="002C53E0">
        <w:tc>
          <w:tcPr>
            <w:tcW w:w="651" w:type="dxa"/>
            <w:shd w:val="clear" w:color="auto" w:fill="auto"/>
          </w:tcPr>
          <w:p w:rsidR="004B50C9" w:rsidRPr="00BA21DE" w:rsidRDefault="004B50C9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4237" w:type="dxa"/>
            <w:shd w:val="clear" w:color="auto" w:fill="auto"/>
          </w:tcPr>
          <w:p w:rsidR="004B50C9" w:rsidRPr="00BA21DE" w:rsidRDefault="004B50C9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 xml:space="preserve">Постановление Правительства РФ от 10 июля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BA21DE">
                <w:rPr>
                  <w:rFonts w:ascii="Times New Roman" w:hAnsi="Times New Roman"/>
                  <w:sz w:val="24"/>
                  <w:szCs w:val="24"/>
                </w:rPr>
                <w:t>2013 г</w:t>
              </w:r>
            </w:smartTag>
            <w:r w:rsidRPr="00BA21DE">
              <w:rPr>
                <w:rFonts w:ascii="Times New Roman" w:hAnsi="Times New Roman"/>
                <w:sz w:val="24"/>
                <w:szCs w:val="24"/>
              </w:rPr>
              <w:t>. N 582 "Об утверждении Правил размещения на официальном сайте образовательной организации в информационно-телекоммуникационной сети "Интернет" и обновления информации об образовательной организации"</w:t>
            </w:r>
          </w:p>
        </w:tc>
        <w:tc>
          <w:tcPr>
            <w:tcW w:w="4859" w:type="dxa"/>
          </w:tcPr>
          <w:p w:rsidR="004B50C9" w:rsidRPr="00BA21DE" w:rsidRDefault="00F57796" w:rsidP="00BB34F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sz w:val="24"/>
                <w:szCs w:val="24"/>
              </w:rPr>
              <w:t>Даны правила размещения на официальном сайте образовательной организации в информационно-телекоммуникационной сети "Интернет" и обновления информации об образовательной организации.</w:t>
            </w:r>
          </w:p>
          <w:p w:rsidR="00E6268E" w:rsidRPr="00BA21DE" w:rsidRDefault="00E6268E" w:rsidP="00BB34F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529" w:type="dxa"/>
            <w:gridSpan w:val="2"/>
          </w:tcPr>
          <w:p w:rsidR="004B50C9" w:rsidRPr="00BA21DE" w:rsidRDefault="004B50C9" w:rsidP="004B50C9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Образовательные организации размещают на своих сайтах </w:t>
            </w:r>
            <w:r w:rsidR="00F57796"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следующие данные. </w:t>
            </w: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Это</w:t>
            </w:r>
            <w:r w:rsidR="00F57796"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сведения о дате создания организации, ее учредителях, месте нахождения, графике работы, уровне образования, формах обучения. Также публикуется информация о сроке действия госаккредитации образовательной программы, учебном плане, бюджетных местах, языках, на которых ведется обучение, педагогических работниках, выплачиваемых стипендиях, наличии общежития.</w:t>
            </w:r>
          </w:p>
          <w:p w:rsidR="004B50C9" w:rsidRPr="00BA21DE" w:rsidRDefault="004B50C9" w:rsidP="004B50C9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Помимо этого на сайте размещаются копии следующих документов. Это устав образовательной организации, лицензия на осуществление деятельности, свидетельство о госаккредитации, план финансово-хозяйственной </w:t>
            </w: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деятельности и др. Также опубликованию подлежит отчет о результатах самообследования.</w:t>
            </w:r>
          </w:p>
          <w:p w:rsidR="004B50C9" w:rsidRPr="00BA21DE" w:rsidRDefault="004B50C9" w:rsidP="004B50C9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Сведения обновляются в течение 10 рабочих дней после их изменения. Информация представляется в текстовом формате или в форме таблиц. </w:t>
            </w:r>
          </w:p>
          <w:p w:rsidR="004B50C9" w:rsidRPr="00BA21DE" w:rsidRDefault="004B50C9" w:rsidP="004B50C9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Сведения публикуются на русском языке. Также могут быть использованы языки республик и иностранные языки. На сайте обязательно должна быть ссылка на сайт Минобрнауки России.</w:t>
            </w:r>
          </w:p>
          <w:p w:rsidR="004B50C9" w:rsidRPr="00BA21DE" w:rsidRDefault="004B50C9" w:rsidP="004B50C9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Установлены требования к используемым технологическим и программ</w:t>
            </w:r>
            <w:r w:rsidR="00450700"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ным средствам.</w:t>
            </w:r>
          </w:p>
        </w:tc>
      </w:tr>
      <w:tr w:rsidR="00257056" w:rsidRPr="00BA21DE" w:rsidTr="002C53E0">
        <w:tc>
          <w:tcPr>
            <w:tcW w:w="651" w:type="dxa"/>
            <w:shd w:val="clear" w:color="auto" w:fill="auto"/>
          </w:tcPr>
          <w:p w:rsidR="00257056" w:rsidRPr="00BA21DE" w:rsidRDefault="00257056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4237" w:type="dxa"/>
            <w:shd w:val="clear" w:color="auto" w:fill="auto"/>
          </w:tcPr>
          <w:p w:rsidR="00257056" w:rsidRPr="00BA21DE" w:rsidRDefault="00257056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 xml:space="preserve">Постановление Правительства РФ от 15 августа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BA21DE">
                <w:rPr>
                  <w:rFonts w:ascii="Times New Roman" w:hAnsi="Times New Roman"/>
                  <w:sz w:val="24"/>
                  <w:szCs w:val="24"/>
                </w:rPr>
                <w:t>2013 г</w:t>
              </w:r>
            </w:smartTag>
            <w:r w:rsidRPr="00BA21DE">
              <w:rPr>
                <w:rFonts w:ascii="Times New Roman" w:hAnsi="Times New Roman"/>
                <w:sz w:val="24"/>
                <w:szCs w:val="24"/>
              </w:rPr>
              <w:t>. N 706 "Об утверждении Правил оказания платных образовательных услуг"</w:t>
            </w:r>
          </w:p>
        </w:tc>
        <w:tc>
          <w:tcPr>
            <w:tcW w:w="4859" w:type="dxa"/>
          </w:tcPr>
          <w:p w:rsidR="00257056" w:rsidRPr="00BA21DE" w:rsidRDefault="00E6268E" w:rsidP="00E6268E">
            <w:pPr>
              <w:spacing w:after="0" w:line="240" w:lineRule="auto"/>
              <w:rPr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sz w:val="24"/>
                <w:szCs w:val="24"/>
              </w:rPr>
              <w:t>Даны правила оказания платных образовательных услуг</w:t>
            </w:r>
            <w:r w:rsidRPr="00BA21DE">
              <w:rPr>
                <w:sz w:val="24"/>
                <w:szCs w:val="24"/>
              </w:rPr>
              <w:t>.</w:t>
            </w:r>
          </w:p>
          <w:p w:rsidR="00E6268E" w:rsidRPr="00BA21DE" w:rsidRDefault="00E6268E" w:rsidP="00E6268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529" w:type="dxa"/>
            <w:gridSpan w:val="2"/>
          </w:tcPr>
          <w:p w:rsidR="00257056" w:rsidRPr="00BA21DE" w:rsidRDefault="00257056" w:rsidP="0025705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 связи с принятием нового Закона об образовании заново утверждены правила оказания платных образовательных услуг.</w:t>
            </w:r>
          </w:p>
          <w:p w:rsidR="00257056" w:rsidRPr="00BA21DE" w:rsidRDefault="00257056" w:rsidP="0025705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Платные услуги не могут быть оказаны вместо образовательной деятельности, финансируемой из бюджета. Средства, полученные при предоставлении таких услуг, возвращаются оплатившим их лицам.</w:t>
            </w:r>
          </w:p>
          <w:p w:rsidR="00257056" w:rsidRPr="00BA21DE" w:rsidRDefault="00257056" w:rsidP="0025705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Организации, осуществляющие образовательную деятельность за счет бюджета, вправе оказывать платные образовательные услуги, не предусмотренные государственным или муниципальным заданием либо соглашением о выделении субсидии на возмещение затрат. Это возможно при предоставлении одних и тех же услуг на одинаковых условиях.</w:t>
            </w:r>
          </w:p>
          <w:p w:rsidR="00257056" w:rsidRPr="00BA21DE" w:rsidRDefault="00257056" w:rsidP="0025705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Отказ заказчика от предлагаемых ему платных услуг не может быть причиной изменения объема и условий уже предоставляемых ему услуг.</w:t>
            </w:r>
          </w:p>
          <w:p w:rsidR="00257056" w:rsidRPr="00BA21DE" w:rsidRDefault="00257056" w:rsidP="0025705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Увеличение стоимости платных услуг после заключения договора не допускается. Исключение - рост с учетом уровня инфляции, предусмотренного основными характеристиками федерального бюджета на очередной финансовый год и плановый период.</w:t>
            </w:r>
          </w:p>
          <w:p w:rsidR="00257056" w:rsidRPr="00BA21DE" w:rsidRDefault="00257056" w:rsidP="0025705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Если в договор включены условия, ограничивающие права поступающих и обучающихся или снижающие уровень </w:t>
            </w: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предоставления им гарантий, то они не применяются.</w:t>
            </w:r>
          </w:p>
          <w:p w:rsidR="00257056" w:rsidRPr="00BA21DE" w:rsidRDefault="00257056" w:rsidP="0025705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Примерные формы договоров утверждаются федеральным органом исполнительной власти, осуществляющим функции по выработке госполитики и нормативно-правовому регулированию в сфере образования.</w:t>
            </w:r>
          </w:p>
          <w:p w:rsidR="00257056" w:rsidRPr="00BA21DE" w:rsidRDefault="00257056" w:rsidP="007727F8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Акт Правительства РФ об утверждении прежних правил признан утратившим силу. </w:t>
            </w:r>
          </w:p>
          <w:p w:rsidR="00A76091" w:rsidRPr="00BA21DE" w:rsidRDefault="00A76091" w:rsidP="007727F8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7879FA" w:rsidRPr="00BA21DE" w:rsidTr="002C53E0">
        <w:tc>
          <w:tcPr>
            <w:tcW w:w="15276" w:type="dxa"/>
            <w:gridSpan w:val="5"/>
            <w:shd w:val="clear" w:color="auto" w:fill="auto"/>
          </w:tcPr>
          <w:p w:rsidR="007879FA" w:rsidRPr="00BA21DE" w:rsidRDefault="007879FA" w:rsidP="00BB34FA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Региональные документы</w:t>
            </w:r>
          </w:p>
        </w:tc>
      </w:tr>
      <w:tr w:rsidR="007879FA" w:rsidRPr="00BA21DE" w:rsidTr="005706C4">
        <w:tc>
          <w:tcPr>
            <w:tcW w:w="651" w:type="dxa"/>
            <w:shd w:val="clear" w:color="auto" w:fill="FFFF99"/>
          </w:tcPr>
          <w:p w:rsidR="007879FA" w:rsidRPr="00BA21DE" w:rsidRDefault="007879FA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37" w:type="dxa"/>
            <w:shd w:val="clear" w:color="auto" w:fill="FFFF99"/>
          </w:tcPr>
          <w:p w:rsidR="007879FA" w:rsidRPr="00BA21DE" w:rsidRDefault="007879FA" w:rsidP="00BB34F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Извлечения из государственной программы города Москвы на среднесрочный период (2012–2016 гг.) «Развитие образования города Москвы («Столичное образование»)».</w:t>
            </w:r>
          </w:p>
          <w:p w:rsidR="007879FA" w:rsidRPr="00BA21DE" w:rsidRDefault="007879FA" w:rsidP="00BB34F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63" w:type="dxa"/>
            <w:gridSpan w:val="2"/>
            <w:shd w:val="clear" w:color="auto" w:fill="FFFF99"/>
          </w:tcPr>
          <w:p w:rsidR="007879FA" w:rsidRPr="00BA21DE" w:rsidRDefault="007879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I. Характеристика текущего состояния, основные проблемы</w:t>
            </w:r>
          </w:p>
          <w:p w:rsidR="007879FA" w:rsidRPr="00BA21DE" w:rsidRDefault="007879FA" w:rsidP="00BB3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сферы реализации государственной программы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II. Приоритеты политики Правительства города Москвы в сфере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реализации государственной программы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III. Описание основных целей и задач государственной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программы. Ключевые принципы и механизмы реализации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IV. Показатели (индикаторы) достижения целей и решения задач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V. Описание основных ожидаемых конечных результатов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государственной программы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VI. Сроки и этапы реализации государственной программы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VII. Характеристика мероприятий и ведомственных целевых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программ государственной программы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VIII. Характеристика мер государственного регулирования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государственной программы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IX. Прогноз сводных показателей государственных заданий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государственной программы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 xml:space="preserve">X. Информация об участии предприятий, </w:t>
            </w: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организаций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и внебюджетных фондов в реализации государственной программы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XI. Анализ рисков реализации государственной программы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XII. Методика оценки эффективности и результативности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государственной программы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Паспорт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подпрограммы "Дошкольное образование"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Подпрограмма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"Дошкольное образование"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Подпрограмма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 xml:space="preserve">"Управление качеством образования" </w:t>
            </w:r>
          </w:p>
          <w:p w:rsidR="004F3A7F" w:rsidRPr="00BA21DE" w:rsidRDefault="004F3A7F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25" w:type="dxa"/>
            <w:shd w:val="clear" w:color="auto" w:fill="FFFF99"/>
          </w:tcPr>
          <w:p w:rsidR="007879FA" w:rsidRPr="00BA21DE" w:rsidRDefault="007879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Цель программы - создание средствами образования условий для формирования личной успешности обучающихся и воспитанников в обществе. 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Задачи программы: 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Комплексное развитие сети образовательных учреждений для обеспечения доступности дошкольного, общего и дополнительного образования независимо от территории проживания и состояния здоровья.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Внедрение современных стандартов качества образования («Московского стандарта качества образования»), инструментов его независимой и прозрачной для общества оценки, обеспечивающих индивидуализацию образовательных траекторий и достижение обучающимися образовательных результатов, необходимых для успешной социализации и работы в инновационной экономике. 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Создание в системе образования условий для сохранения и укрепления здоровья, формирования здорового образа жизни обучающихся и воспитанников, оказания помощи детям, нуждающимся в психолого-педагогической и медико-социальной помощи. 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Создание механизмов использования интеллектуальных, социокультурных и физкультурно-спортивных ресурсов города </w:t>
            </w: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Москвы в образовании, реализации потенциала образования в развитии города Москвы. 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 Обеспечение эффективности управления системой образования города Москвы. 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879FA" w:rsidRPr="00BA21DE" w:rsidTr="005706C4">
        <w:tc>
          <w:tcPr>
            <w:tcW w:w="651" w:type="dxa"/>
            <w:shd w:val="clear" w:color="auto" w:fill="FFFF99"/>
          </w:tcPr>
          <w:p w:rsidR="007879FA" w:rsidRPr="00BA21DE" w:rsidRDefault="007879FA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237" w:type="dxa"/>
            <w:shd w:val="clear" w:color="auto" w:fill="FFFF99"/>
          </w:tcPr>
          <w:p w:rsidR="007879FA" w:rsidRPr="00BA21DE" w:rsidRDefault="007879FA" w:rsidP="00BB34F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Распоряжение Правительства Москвы от 30.04.2013 №232-РП «Об утверждении плана мероприятий («дорожной карты») «Изменения в областях социальной сферы, направленные на повышение эффективности образования и науки в городе Москве». Приложение «План мероприятий («дорожной карты») «Изменения в областях социальной сферы, направленные на повышение эффективности образования и науки в городе Москве».</w:t>
            </w:r>
          </w:p>
          <w:p w:rsidR="007879FA" w:rsidRPr="00BA21DE" w:rsidRDefault="007879FA" w:rsidP="00BB34F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3" w:type="dxa"/>
            <w:gridSpan w:val="2"/>
            <w:shd w:val="clear" w:color="auto" w:fill="FFFF99"/>
          </w:tcPr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 xml:space="preserve">I. Изменения в дошкольном образовании города Москвы, направленные на повышение эффективности и качества услуг в сфере образования, соотнесенные с этапами перехода к эффективному контракту 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sz w:val="24"/>
                <w:szCs w:val="24"/>
              </w:rPr>
              <w:t>II. Изменения в начальном общем, основном общем и среднем общем образовании в городе Москве, направленные на повышение эффективности и качества услуг в сфере образования, соотнесенные с этапами перехода к эффективному контракту</w:t>
            </w:r>
            <w:r w:rsidRPr="00BA21D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III. Изменения в дополнительном образовании детей в городе Москве, направленные на повышение эффективности и качества услуг в сфере образования, соотнесенные с этапами перехода к эффективному контракту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sz w:val="24"/>
                <w:szCs w:val="24"/>
              </w:rPr>
              <w:t xml:space="preserve">IV. Изменения в сфере профессиональной подготовки и среднего профессионального образования в городе Москве, направленные на повышение эффективности и качества услуг в сфере образования, соотнесенные с этапами перехода к эффективному контракту  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A21DE">
              <w:rPr>
                <w:rFonts w:ascii="Times New Roman" w:hAnsi="Times New Roman"/>
                <w:bCs/>
                <w:sz w:val="24"/>
                <w:szCs w:val="24"/>
              </w:rPr>
              <w:t xml:space="preserve">V. Изменения в сфере высшего образования в </w:t>
            </w:r>
            <w:r w:rsidRPr="00BA21D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городе Москве, направленные на повышение эффективности и качества услуг в сфере образования, соотнесенные с этапами перехода к эффективному контракту</w:t>
            </w:r>
          </w:p>
          <w:p w:rsidR="007879FA" w:rsidRPr="00BA21DE" w:rsidRDefault="007879FA" w:rsidP="00BB34FA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425" w:type="dxa"/>
            <w:shd w:val="clear" w:color="auto" w:fill="FFFF99"/>
          </w:tcPr>
          <w:p w:rsidR="007879FA" w:rsidRPr="00BA21DE" w:rsidRDefault="007879FA" w:rsidP="00BB34F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Утвержден план мероприятий ("дорожная карта") "Изменения в отрасли социальной сферы, направленные на повышение эффективности образования и науки в г. Москве".</w:t>
            </w:r>
          </w:p>
          <w:p w:rsidR="007879FA" w:rsidRPr="00BA21DE" w:rsidRDefault="007879FA" w:rsidP="00BB34FA">
            <w:pPr>
              <w:spacing w:before="75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Планируется создать дополнительные места в государственных и муниципальных образовательных организациях, развивать вариативные формы дошкольного образования, создать условия для привлечения негосударственных организаций в сферу дошкольного образования.</w:t>
            </w:r>
          </w:p>
          <w:p w:rsidR="007879FA" w:rsidRPr="00BA21DE" w:rsidRDefault="007879FA" w:rsidP="00BB34FA">
            <w:pPr>
              <w:spacing w:before="75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Предполагается, что не менее 75% детей в возрасте от 5 до 18 лет к </w:t>
            </w:r>
            <w:smartTag w:uri="urn:schemas-microsoft-com:office:smarttags" w:element="metricconverter">
              <w:smartTagPr>
                <w:attr w:name="ProductID" w:val="2020 г"/>
              </w:smartTagPr>
              <w:r w:rsidRPr="00BA21DE">
                <w:rPr>
                  <w:rFonts w:ascii="Times New Roman" w:eastAsia="Times New Roman" w:hAnsi="Times New Roman"/>
                  <w:color w:val="000000"/>
                  <w:sz w:val="24"/>
                  <w:szCs w:val="24"/>
                  <w:lang w:eastAsia="ru-RU"/>
                </w:rPr>
                <w:t>2020 г</w:t>
              </w:r>
            </w:smartTag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 будут охвачены программами дополнительного образования, в том числе 50% из них за счет бюджетных средств. Не менее 1 млн детей планируется задействовать в общественных проектах, направленных на просвещение и воспитание.</w:t>
            </w:r>
          </w:p>
          <w:p w:rsidR="007879FA" w:rsidRPr="00BA21DE" w:rsidRDefault="007879FA" w:rsidP="00BB34FA">
            <w:pPr>
              <w:spacing w:before="75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 целях повышения качества профессиональной подготовки и среднего профессионального образования предлагается увеличить долю выпускников образовательных организаций среднего профессионального образования, </w:t>
            </w: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трудоустраивающихся по полученной специальности. Предполагается, что средняя заработная плата педагогических работников и мастеров производственного обучения, государственных и муниципальных образовательных организаций, реализующих программы профессиональной подготовки и среднего профессионального образования, составит не менее 100% средней заработной платы по экономике города.</w:t>
            </w:r>
          </w:p>
          <w:p w:rsidR="007879FA" w:rsidRPr="00BA21DE" w:rsidRDefault="007879FA" w:rsidP="00BB34FA">
            <w:pPr>
              <w:spacing w:before="75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Систему высшего образования планируется переориентировать на удовлетворение потребности работодателей в высококвалифицированных кадрах и развитие научно-технического потенциала города.</w:t>
            </w:r>
          </w:p>
          <w:p w:rsidR="007879FA" w:rsidRPr="00BA21DE" w:rsidRDefault="007879FA" w:rsidP="00BB34FA">
            <w:pPr>
              <w:spacing w:before="75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Предусматривается внедрение эффективных контрактов с педагогами.</w:t>
            </w:r>
          </w:p>
          <w:p w:rsidR="004F3A7F" w:rsidRPr="00BA21DE" w:rsidRDefault="004F3A7F" w:rsidP="00BB34FA">
            <w:pPr>
              <w:spacing w:before="75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879FA" w:rsidRPr="00BA21DE" w:rsidTr="005706C4">
        <w:tc>
          <w:tcPr>
            <w:tcW w:w="651" w:type="dxa"/>
            <w:shd w:val="clear" w:color="auto" w:fill="FFFF99"/>
          </w:tcPr>
          <w:p w:rsidR="007879FA" w:rsidRPr="00BA21DE" w:rsidRDefault="007879FA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3.</w:t>
            </w:r>
          </w:p>
        </w:tc>
        <w:tc>
          <w:tcPr>
            <w:tcW w:w="4237" w:type="dxa"/>
            <w:shd w:val="clear" w:color="auto" w:fill="FFFF99"/>
          </w:tcPr>
          <w:p w:rsidR="003768F4" w:rsidRPr="00BA21DE" w:rsidRDefault="007879FA" w:rsidP="003768F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Постановление Правительств</w:t>
            </w:r>
            <w:r w:rsidR="00D9171C"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 Москвы от 31 августа </w:t>
            </w:r>
            <w:smartTag w:uri="urn:schemas-microsoft-com:office:smarttags" w:element="metricconverter">
              <w:smartTagPr>
                <w:attr w:name="ProductID" w:val="2011 г"/>
              </w:smartTagPr>
              <w:r w:rsidR="00D9171C" w:rsidRPr="00BA21D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2011 г</w:t>
              </w:r>
            </w:smartTag>
            <w:r w:rsidR="00D9171C"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№</w:t>
            </w: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407-ПП "О мерах по развитию дошкольного образования в городе Москве"</w:t>
            </w:r>
            <w:r w:rsidR="003768F4"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(в ред. постановлений Правительства Москвы</w:t>
            </w:r>
          </w:p>
          <w:p w:rsidR="003768F4" w:rsidRPr="00BA21DE" w:rsidRDefault="003768F4" w:rsidP="003768F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28.12.2011 N 643-ПП, от 19.06.2012 N 294-ПП,</w:t>
            </w:r>
          </w:p>
          <w:p w:rsidR="007879FA" w:rsidRPr="00BA21DE" w:rsidRDefault="003768F4" w:rsidP="003768F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26.12.2013 N 909-ПП)</w:t>
            </w:r>
            <w:r w:rsidR="00D9171C"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963" w:type="dxa"/>
            <w:gridSpan w:val="2"/>
            <w:shd w:val="clear" w:color="auto" w:fill="FFFF99"/>
          </w:tcPr>
          <w:p w:rsidR="007879FA" w:rsidRPr="00BA21DE" w:rsidRDefault="003768F4" w:rsidP="00376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Текст постановления</w:t>
            </w:r>
            <w:r w:rsidR="00481944" w:rsidRPr="00BA21DE">
              <w:rPr>
                <w:rFonts w:ascii="Times New Roman" w:hAnsi="Times New Roman"/>
                <w:sz w:val="24"/>
                <w:szCs w:val="24"/>
              </w:rPr>
              <w:t xml:space="preserve"> с изменениями и дополнениями.</w:t>
            </w:r>
          </w:p>
          <w:p w:rsidR="003768F4" w:rsidRPr="00BA21DE" w:rsidRDefault="003768F4" w:rsidP="00376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Приложение 1.  Нормативы финансового обеспечения государственных гарантий на получение дошкольного образования и нормативные затраты на оказание подведомственными Департаменту образования города Москвы государственными образовательными организациями государственными образовательными организациями государственной услуги по осуществлению присмотра и ухода за детьми.</w:t>
            </w:r>
          </w:p>
          <w:p w:rsidR="003768F4" w:rsidRPr="00BA21DE" w:rsidRDefault="003768F4" w:rsidP="00376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 xml:space="preserve">Приложение 2. Нормативы финансового обеспечения государственных гарантий на получение дошкольного образования в группах кратковременного пребывания и нормативные затраты на оказание подведомственными Департаменту образования города Москвы </w:t>
            </w: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государственными образовательными организациями государственными образовательными организациями государственной услуги по осуществлению присмотра и ухода за детьми.</w:t>
            </w:r>
          </w:p>
          <w:p w:rsidR="003768F4" w:rsidRPr="00BA21DE" w:rsidRDefault="003768F4" w:rsidP="00376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 xml:space="preserve">Приложение 3. Корректирующие коэффициенты к нормативам финансового обеспечения государственных гарантий на получение дошкольного образования, в том числе в группах кратковременного пребывания, и к нормативным затратам на оказание </w:t>
            </w:r>
            <w:r w:rsidR="00481944" w:rsidRPr="00BA21DE">
              <w:rPr>
                <w:rFonts w:ascii="Times New Roman" w:hAnsi="Times New Roman"/>
                <w:sz w:val="24"/>
                <w:szCs w:val="24"/>
              </w:rPr>
              <w:t>подведомственными Департаменту образования города Москвы государственными образовательными организациями государственными образовательными организациями государственной услуги по осуществлению присмотра и ухода за детьми для лиц с ограниченными возможностями здоровь</w:t>
            </w:r>
            <w:r w:rsidR="00D9171C" w:rsidRPr="00BA21DE">
              <w:rPr>
                <w:rFonts w:ascii="Times New Roman" w:hAnsi="Times New Roman"/>
                <w:sz w:val="24"/>
                <w:szCs w:val="24"/>
              </w:rPr>
              <w:t>я.</w:t>
            </w:r>
          </w:p>
          <w:p w:rsidR="004F3A7F" w:rsidRPr="00BA21DE" w:rsidRDefault="004F3A7F" w:rsidP="00376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25" w:type="dxa"/>
            <w:shd w:val="clear" w:color="auto" w:fill="FFFF99"/>
          </w:tcPr>
          <w:p w:rsidR="007879FA" w:rsidRPr="00BA21DE" w:rsidRDefault="00481944" w:rsidP="00D9171C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Замена слов «учреждения» на «организации».</w:t>
            </w:r>
          </w:p>
          <w:p w:rsidR="00481944" w:rsidRPr="00BA21DE" w:rsidRDefault="00481944" w:rsidP="00D9171C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Включены расходы на реализацию </w:t>
            </w: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федерального государственного образовательного стандарта.</w:t>
            </w:r>
          </w:p>
          <w:p w:rsidR="00481944" w:rsidRPr="00BA21DE" w:rsidRDefault="00481944" w:rsidP="00D9171C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Дополнение пункта 5.</w:t>
            </w:r>
          </w:p>
          <w:p w:rsidR="00481944" w:rsidRPr="00BA21DE" w:rsidRDefault="00481944" w:rsidP="00D9171C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Установить, что нормативные затраты на оказание государственных услуг по реализации образовательных программ дошкольного образования в государственных образовательных организациях, подведомственных Департаменту образования города Москвы, утверждаются в размерах, аналогичных размерам нормативов финансового обеспечения государственных гарантий на получение дошкольного образования, утвержденных настоящим постановлением, в том числе с учетом применения к ним корректирующих коэффициентов для лиц с ограниченными возможностями здоровья.</w:t>
            </w:r>
          </w:p>
          <w:p w:rsidR="00D9171C" w:rsidRPr="00BA21DE" w:rsidRDefault="00D9171C" w:rsidP="00CF4405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Признать утратившими силу с 1 сентября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BA21D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2014 г</w:t>
              </w:r>
            </w:smartTag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пункт 6 постановления Правительства Москвы </w:t>
            </w: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от 31 августа </w:t>
            </w:r>
            <w:smartTag w:uri="urn:schemas-microsoft-com:office:smarttags" w:element="metricconverter">
              <w:smartTagPr>
                <w:attr w:name="ProductID" w:val="2011 г"/>
              </w:smartTagPr>
              <w:r w:rsidRPr="00BA21D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2011 г</w:t>
              </w:r>
            </w:smartTag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№ 407-ПП "О мерах по развитию дошкольно</w:t>
            </w:r>
            <w:r w:rsidR="00CF4405"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 образования в городе Москве".</w:t>
            </w:r>
          </w:p>
        </w:tc>
      </w:tr>
      <w:tr w:rsidR="00034B11" w:rsidRPr="00BA21DE" w:rsidTr="005706C4">
        <w:tc>
          <w:tcPr>
            <w:tcW w:w="651" w:type="dxa"/>
            <w:shd w:val="clear" w:color="auto" w:fill="FFFF99"/>
          </w:tcPr>
          <w:p w:rsidR="00034B11" w:rsidRPr="00BA21DE" w:rsidRDefault="00034B11" w:rsidP="00BB34F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237" w:type="dxa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Постановление Правительства Москвы от 7 ноября </w:t>
            </w:r>
            <w:smartTag w:uri="urn:schemas-microsoft-com:office:smarttags" w:element="metricconverter">
              <w:smartTagPr>
                <w:attr w:name="ProductID" w:val="2012 г"/>
              </w:smartTagPr>
              <w:r w:rsidRPr="00BA21D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2012 г</w:t>
              </w:r>
            </w:smartTag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N 634-ПП "О внесении изменений в постановления Правительства Москвы от 6 декабря </w:t>
            </w:r>
            <w:smartTag w:uri="urn:schemas-microsoft-com:office:smarttags" w:element="metricconverter">
              <w:smartTagPr>
                <w:attr w:name="ProductID" w:val="2005 г"/>
              </w:smartTagPr>
              <w:r w:rsidRPr="00BA21D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2005 г</w:t>
              </w:r>
            </w:smartTag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N 973-ПП и от 27 июля </w:t>
            </w:r>
            <w:smartTag w:uri="urn:schemas-microsoft-com:office:smarttags" w:element="metricconverter">
              <w:smartTagPr>
                <w:attr w:name="ProductID" w:val="2010 г"/>
              </w:smartTagPr>
              <w:r w:rsidRPr="00BA21D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2010 г</w:t>
              </w:r>
            </w:smartTag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N 590-ПП"</w:t>
            </w:r>
          </w:p>
        </w:tc>
        <w:tc>
          <w:tcPr>
            <w:tcW w:w="4963" w:type="dxa"/>
            <w:gridSpan w:val="2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Текст постановления состоит из 3 пунктов</w:t>
            </w: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25" w:type="dxa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Установлено, что органы местного самоуправления городских округов Троицк и Щербинка осуществляют учет детей, подлежащих обучению в муниципальных образовательных учреждениях, реализующих основные общеобразовательные программы и проживающих на территориях соответствующих городских округов, в соответствии с федеральным законодательством и законодательством города, а также в соответствии с принимаемыми ими муниципальными правовыми актами. Уточняется, что в учете детей участвуют в том числе Департамент образования и окружные управления образования.</w:t>
            </w:r>
          </w:p>
          <w:p w:rsidR="00034B11" w:rsidRPr="00BA21DE" w:rsidRDefault="00034B11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Кроме того, скорректирован порядок назначения и выплаты компенсации части родительской платы за содержание ребенка в образовательных организациях. Уточняется, что компенсация рассчитывается от фактически </w:t>
            </w: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внесенной родителями платы, взимаемой за содержание ребенка (присмотр и уход за ребенком) и устанавливаемой с 1 января каждого года органами исполнительной власти города на основании представляемого образовательной организацией расчета этой платы. Утрачивает силу норма, согласно которой Департаментом образования производился пересмотр размеров родительской платы за содержание ребенка в государственных образовательных учреждениях.</w:t>
            </w:r>
          </w:p>
          <w:p w:rsidR="004F3A7F" w:rsidRPr="00BA21DE" w:rsidRDefault="004F3A7F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07581" w:rsidRPr="00BA21DE" w:rsidTr="005706C4">
        <w:tc>
          <w:tcPr>
            <w:tcW w:w="651" w:type="dxa"/>
            <w:shd w:val="clear" w:color="auto" w:fill="FFFF99"/>
          </w:tcPr>
          <w:p w:rsidR="00E07581" w:rsidRPr="00BA21DE" w:rsidRDefault="00DE0142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  <w:r w:rsidR="00E07581" w:rsidRPr="00BA21D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37" w:type="dxa"/>
            <w:shd w:val="clear" w:color="auto" w:fill="FFFF99"/>
          </w:tcPr>
          <w:p w:rsidR="00E07581" w:rsidRPr="00BA21DE" w:rsidRDefault="00E07581" w:rsidP="00E0758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Временные правила регистрации заявлений о  постановке детей на учет, внесения изменений в имеющиеся заявления  и  направления  детей на зачисление в государственные образовательные организации, реализующие программы  дошкольного образования, подведомственные Департаменту образования города Москвы</w:t>
            </w:r>
          </w:p>
          <w:p w:rsidR="00E07581" w:rsidRPr="00BA21DE" w:rsidRDefault="00E07581" w:rsidP="00E0758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(в редакции от 13.12.2013г.)</w:t>
            </w:r>
          </w:p>
        </w:tc>
        <w:tc>
          <w:tcPr>
            <w:tcW w:w="4963" w:type="dxa"/>
            <w:gridSpan w:val="2"/>
            <w:shd w:val="clear" w:color="auto" w:fill="FFFF99"/>
          </w:tcPr>
          <w:p w:rsidR="00E07581" w:rsidRPr="00BA21DE" w:rsidRDefault="00E0758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1.Общие положения</w:t>
            </w:r>
          </w:p>
          <w:p w:rsidR="00E07581" w:rsidRPr="00BA21DE" w:rsidRDefault="00E0758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2.Правила переноса очереди в случае объединения организаций в образовательный  комплекс</w:t>
            </w:r>
          </w:p>
          <w:p w:rsidR="00E07581" w:rsidRPr="00BA21DE" w:rsidRDefault="00E0758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3. Порядок заполнения и подачи заявлений</w:t>
            </w:r>
          </w:p>
          <w:p w:rsidR="00E07581" w:rsidRPr="00BA21DE" w:rsidRDefault="00E0758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4.</w:t>
            </w:r>
            <w:r w:rsidRPr="00BA21DE">
              <w:rPr>
                <w:sz w:val="24"/>
                <w:szCs w:val="24"/>
              </w:rPr>
              <w:t xml:space="preserve"> </w:t>
            </w:r>
            <w:r w:rsidRPr="00BA21DE">
              <w:rPr>
                <w:rFonts w:ascii="Times New Roman" w:hAnsi="Times New Roman"/>
                <w:sz w:val="24"/>
                <w:szCs w:val="24"/>
              </w:rPr>
              <w:t>Порядок осуществления проверок сведений, указанных при подаче заявлений</w:t>
            </w:r>
          </w:p>
          <w:p w:rsidR="00E07581" w:rsidRPr="00BA21DE" w:rsidRDefault="00E0758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5.</w:t>
            </w:r>
            <w:r w:rsidRPr="00BA21DE">
              <w:rPr>
                <w:sz w:val="24"/>
                <w:szCs w:val="24"/>
              </w:rPr>
              <w:t xml:space="preserve"> </w:t>
            </w:r>
            <w:r w:rsidRPr="00BA21DE">
              <w:rPr>
                <w:rFonts w:ascii="Times New Roman" w:hAnsi="Times New Roman"/>
                <w:sz w:val="24"/>
                <w:szCs w:val="24"/>
              </w:rPr>
              <w:t>Порядок формирования электронного реестра</w:t>
            </w:r>
          </w:p>
          <w:p w:rsidR="00E07581" w:rsidRPr="00BA21DE" w:rsidRDefault="00E0758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6. Порядок внесения изменений в заявление</w:t>
            </w:r>
          </w:p>
          <w:p w:rsidR="00E07581" w:rsidRPr="00BA21DE" w:rsidRDefault="00E0758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7. Порядок направления детей на зачисление в организации</w:t>
            </w:r>
          </w:p>
          <w:p w:rsidR="00E07581" w:rsidRPr="00BA21DE" w:rsidRDefault="00E0758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8. Порядок информирования заявителей</w:t>
            </w:r>
          </w:p>
          <w:p w:rsidR="00E07581" w:rsidRPr="00BA21DE" w:rsidRDefault="00E0758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9. Контроль за исполнением Временных правил</w:t>
            </w:r>
          </w:p>
        </w:tc>
        <w:tc>
          <w:tcPr>
            <w:tcW w:w="5425" w:type="dxa"/>
            <w:shd w:val="clear" w:color="auto" w:fill="FFFF99"/>
          </w:tcPr>
          <w:p w:rsidR="00973436" w:rsidRPr="00BA21DE" w:rsidRDefault="00050A1C" w:rsidP="00973436">
            <w:pPr>
              <w:spacing w:after="0" w:line="240" w:lineRule="auto"/>
              <w:ind w:right="-1" w:firstLine="567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Даны правила регистрации о  постановке детей на учет в дошкольные отделения </w:t>
            </w:r>
            <w:r w:rsidR="002513C0"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образовательных организаций через </w:t>
            </w:r>
            <w:r w:rsidR="002513C0" w:rsidRPr="00BA21DE">
              <w:rPr>
                <w:rFonts w:ascii="Times New Roman" w:hAnsi="Times New Roman"/>
                <w:sz w:val="24"/>
                <w:szCs w:val="24"/>
              </w:rPr>
              <w:t>информационно-телекоммуникационную сеть «Интернет»</w:t>
            </w:r>
            <w:r w:rsidR="00973436" w:rsidRPr="00BA21DE">
              <w:rPr>
                <w:rFonts w:ascii="Times New Roman" w:hAnsi="Times New Roman"/>
                <w:sz w:val="24"/>
                <w:szCs w:val="24"/>
              </w:rPr>
              <w:t xml:space="preserve"> или</w:t>
            </w:r>
            <w:r w:rsidR="00973436" w:rsidRPr="00BA21DE">
              <w:rPr>
                <w:sz w:val="24"/>
                <w:szCs w:val="24"/>
              </w:rPr>
              <w:t xml:space="preserve"> </w:t>
            </w:r>
            <w:r w:rsidR="002513C0" w:rsidRPr="00BA21DE">
              <w:rPr>
                <w:sz w:val="24"/>
                <w:szCs w:val="24"/>
              </w:rPr>
              <w:t xml:space="preserve"> </w:t>
            </w:r>
            <w:r w:rsidR="00973436" w:rsidRPr="00BA21DE">
              <w:rPr>
                <w:rFonts w:ascii="Times New Roman" w:hAnsi="Times New Roman"/>
                <w:sz w:val="24"/>
                <w:szCs w:val="24"/>
              </w:rPr>
              <w:t>на основании личного обращения заявителя в окружную службу информационной поддержки Департамента образования города Москвы (ОСИП).</w:t>
            </w:r>
          </w:p>
          <w:p w:rsidR="00E07581" w:rsidRPr="00BA21DE" w:rsidRDefault="00973436" w:rsidP="00973436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Постановка детей с ограниченными возможностями здоровья  на учет в группы компенсирующей, комбинированной  и оздоровительной направленности организаций проводится</w:t>
            </w:r>
            <w:r w:rsidRPr="00BA21DE">
              <w:rPr>
                <w:sz w:val="24"/>
                <w:szCs w:val="24"/>
              </w:rPr>
              <w:t xml:space="preserve"> </w:t>
            </w: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территориальной подкомиссии городской  психолого-медико-педагогической комиссии  (ПМПК)  и записываются по телефону или очно на проведение обследования ребенка. По результатам  обследования  ПМПК разрабатывается индивидуальный образовательный маршрут ребенка с определением особых условий обучения и воспитания.  </w:t>
            </w:r>
          </w:p>
          <w:p w:rsidR="000E2802" w:rsidRPr="00BA21DE" w:rsidRDefault="00973436" w:rsidP="000E2802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Сотрудники ПМПК направляют в ОСИП заявление родителей (законных представителей) ребенка с ограниченными возможностями здоровья и заключение ПМПК для внесения сотрудниками  ОСИП  данных о ребенке в электронный реестр.</w:t>
            </w:r>
          </w:p>
          <w:p w:rsidR="00EA0402" w:rsidRPr="00BA21DE" w:rsidRDefault="00EA0402" w:rsidP="000E2802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Дан реестр льготных категорий Департамента </w:t>
            </w: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социальной защиты населения города Москвы.</w:t>
            </w:r>
          </w:p>
          <w:p w:rsidR="00EA0402" w:rsidRPr="00BA21DE" w:rsidRDefault="00EA0402" w:rsidP="00EA0402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 1 февраля  автоматизированной информационной системой не регистрируются  заявления о постановке детей на учет с желаемой датой поступления с  1 сентября текущего календарного  года. Дети, родители (законные представители) которых заполнили заявление о постановке на учет 1 февраля и позднее, ставятся на учет с желаемой датой поступления с 1 сентября следующего и последующих календарных лет.</w:t>
            </w:r>
          </w:p>
          <w:p w:rsidR="004F3A7F" w:rsidRPr="00BA21DE" w:rsidRDefault="004F3A7F" w:rsidP="00EA0402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4B11" w:rsidRPr="00BA21DE" w:rsidTr="005706C4">
        <w:tc>
          <w:tcPr>
            <w:tcW w:w="651" w:type="dxa"/>
            <w:shd w:val="clear" w:color="auto" w:fill="FFFF99"/>
          </w:tcPr>
          <w:p w:rsidR="00034B11" w:rsidRPr="00BA21DE" w:rsidRDefault="00A1142B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  <w:r w:rsidR="00BA5D4E" w:rsidRPr="00BA21D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37" w:type="dxa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Постановление Правительства Москвы от 28 декабря </w:t>
            </w:r>
            <w:smartTag w:uri="urn:schemas-microsoft-com:office:smarttags" w:element="metricconverter">
              <w:smartTagPr>
                <w:attr w:name="ProductID" w:val="2010 г"/>
              </w:smartTagPr>
              <w:r w:rsidRPr="00BA21D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2010 г</w:t>
              </w:r>
            </w:smartTag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N 1088-ПП "О совершенствовании системы оплаты труда работников государственных учреждений города Москвы"</w:t>
            </w:r>
          </w:p>
        </w:tc>
        <w:tc>
          <w:tcPr>
            <w:tcW w:w="4963" w:type="dxa"/>
            <w:gridSpan w:val="2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Текст постановления  дан в форме справки, состоит из 10 пунктов.</w:t>
            </w: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425" w:type="dxa"/>
            <w:shd w:val="clear" w:color="auto" w:fill="FFFF99"/>
          </w:tcPr>
          <w:p w:rsidR="00034B11" w:rsidRPr="00BA21DE" w:rsidRDefault="00034B11" w:rsidP="00FC5E6B">
            <w:pPr>
              <w:spacing w:after="18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Руководителям государственных учреждений поручено направлять на формирование стимулирующей части фонда оплаты труда 100% экономии по коммунальным платежам и фонду оплаты труда, экономию по материальным затратам, а также не менее 70% средств, поступающих от приносящей доход деятельности.</w:t>
            </w:r>
          </w:p>
          <w:p w:rsidR="00034B11" w:rsidRPr="00BA21DE" w:rsidRDefault="00034B11" w:rsidP="00FC5E6B">
            <w:pPr>
              <w:spacing w:after="18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Установлено, что при экономии фонда оплаты труда работников государственных учреждений по состоянию на 01.01.2011 объем средств, предусмотренных в бюджете на оплату труда работников, не может быть уменьшен. Рекомендуемый объем средств на выплаты стимулирующего характера в составе фонда оплаты труда должен составлять не менее 30%.</w:t>
            </w:r>
          </w:p>
          <w:p w:rsidR="00034B11" w:rsidRPr="00BA21DE" w:rsidRDefault="00034B11" w:rsidP="00FC5E6B">
            <w:pPr>
              <w:spacing w:before="75" w:after="18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Органам исполнительной власти поручено установить в дополнительных соглашениях к трудовым договорам с руководителями подведомственных государственных учреждений условия, согласно которым размер оплаты труда руководителей напрямую зависит от средней заработной платы основного персонала</w:t>
            </w:r>
          </w:p>
        </w:tc>
      </w:tr>
      <w:tr w:rsidR="00034B11" w:rsidRPr="00BA21DE" w:rsidTr="005706C4">
        <w:tc>
          <w:tcPr>
            <w:tcW w:w="651" w:type="dxa"/>
            <w:shd w:val="clear" w:color="auto" w:fill="FFFF99"/>
          </w:tcPr>
          <w:p w:rsidR="00034B11" w:rsidRPr="00BA21DE" w:rsidRDefault="00A1142B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7</w:t>
            </w:r>
            <w:r w:rsidR="00BA5D4E" w:rsidRPr="00BA21D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37" w:type="dxa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Постановление Правительства Москвы от 31 августа </w:t>
            </w:r>
            <w:smartTag w:uri="urn:schemas-microsoft-com:office:smarttags" w:element="metricconverter">
              <w:smartTagPr>
                <w:attr w:name="ProductID" w:val="2012 г"/>
              </w:smartTagPr>
              <w:r w:rsidRPr="00BA21D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2012 г</w:t>
              </w:r>
            </w:smartTag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N 445-ПП</w:t>
            </w:r>
          </w:p>
          <w:p w:rsidR="00034B11" w:rsidRPr="00BA21DE" w:rsidRDefault="00034B11" w:rsidP="00FC5E6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"О мерах по переходу государственных общеобразовательных учреждений, подведомственных Департаменту образования города Москвы, на систему оплаты труда, отличную от тарифной системы оплаты труда работников государственных учреждений города Москвы"</w:t>
            </w:r>
          </w:p>
        </w:tc>
        <w:tc>
          <w:tcPr>
            <w:tcW w:w="4963" w:type="dxa"/>
            <w:gridSpan w:val="2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Постановление состоит из двух пунктов.</w:t>
            </w: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425" w:type="dxa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 введением новой системы оплаты труда работникам образовательных учреждений: </w:t>
            </w: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-выплачивается заработная плата не ниже </w:t>
            </w: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заработной платы до введения новой системы оплаты труда, при условии сохранения объема должностных обязанностей и выполнения работ той же квалификации; </w:t>
            </w: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-производятся стимулирующие выплаты (доплаты и надбавки, премии, иные стимулирующие и поощрительные выплаты), определенные новой системой оплаты труда. С введением новой системы оплаты труда все ранее установленные доплаты и надбавки к заработной плате, должностным окладам и тарифным ставкам не применяются.</w:t>
            </w:r>
          </w:p>
          <w:p w:rsidR="004F3A7F" w:rsidRPr="00BA21DE" w:rsidRDefault="004F3A7F" w:rsidP="00FC5E6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4B11" w:rsidRPr="00BA21DE" w:rsidTr="005706C4">
        <w:tc>
          <w:tcPr>
            <w:tcW w:w="651" w:type="dxa"/>
            <w:shd w:val="clear" w:color="auto" w:fill="FFFF99"/>
          </w:tcPr>
          <w:p w:rsidR="00034B11" w:rsidRPr="00BA21DE" w:rsidRDefault="00A1142B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  <w:r w:rsidR="00EA0402" w:rsidRPr="00BA21D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37" w:type="dxa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Постановление Правительства Москвы от 30 октября 2007 года</w:t>
            </w: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951-ПП «Примерное положение об организации деятельности семейного детского сада»</w:t>
            </w:r>
          </w:p>
        </w:tc>
        <w:tc>
          <w:tcPr>
            <w:tcW w:w="4963" w:type="dxa"/>
            <w:gridSpan w:val="2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Приложение 1.</w:t>
            </w:r>
            <w:r w:rsidRPr="00BA21DE">
              <w:rPr>
                <w:sz w:val="24"/>
                <w:szCs w:val="24"/>
              </w:rPr>
              <w:t xml:space="preserve"> </w:t>
            </w:r>
            <w:r w:rsidRPr="00BA21DE">
              <w:rPr>
                <w:rFonts w:ascii="Times New Roman" w:hAnsi="Times New Roman"/>
                <w:sz w:val="24"/>
                <w:szCs w:val="24"/>
              </w:rPr>
              <w:t>Примерное положение</w:t>
            </w: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об организации деятельности семейного детского сада</w:t>
            </w: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1. Общие положения</w:t>
            </w: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2. Организация деятельности семейного детского сада</w:t>
            </w: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Приложение 2.</w:t>
            </w:r>
            <w:r w:rsidRPr="00BA21DE">
              <w:rPr>
                <w:sz w:val="24"/>
                <w:szCs w:val="24"/>
              </w:rPr>
              <w:t xml:space="preserve"> </w:t>
            </w:r>
            <w:r w:rsidRPr="00BA21DE">
              <w:rPr>
                <w:rFonts w:ascii="Times New Roman" w:hAnsi="Times New Roman"/>
                <w:sz w:val="24"/>
                <w:szCs w:val="24"/>
              </w:rPr>
              <w:t>Финансовые нормативы</w:t>
            </w: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затрат на содержание одного воспитанника в государственных образовательных учреждениях системы Департамента образования города Москвы, реализующих общеобразовательные программы дошкольного образования</w:t>
            </w: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25" w:type="dxa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Семейные детские сады  открываются  для поддержки многодетных семей, трудоустройства многодетных без отрыва от воспитания детей, расширения форм дошкольного образования, в том числе для детей с проблемами здоровья и развития.</w:t>
            </w:r>
          </w:p>
          <w:p w:rsidR="00034B11" w:rsidRPr="00BA21DE" w:rsidRDefault="00034B11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sz w:val="24"/>
                <w:szCs w:val="24"/>
              </w:rPr>
              <w:t xml:space="preserve"> </w:t>
            </w: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Семейный детский сад организуется в семьях, имеющих трех и более детей в возрасте от 2 месяцев до 7 лет, в квартире, где живут малыши.</w:t>
            </w:r>
          </w:p>
          <w:p w:rsidR="00034B11" w:rsidRPr="00BA21DE" w:rsidRDefault="00034B11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Если у мамы нет 3-х детей ясельного или детсадовского возраста, воспитатель семейного детского сада может взять на воспитание детей из других многодетных семей.</w:t>
            </w:r>
          </w:p>
          <w:p w:rsidR="00034B11" w:rsidRPr="00BA21DE" w:rsidRDefault="00034B11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"Минисадик" обеспечивает воспитание, обучение, присмотр, уход и оздоровление, а также питание ребенка. Он прикрепляется к обычному детскому саду, который контролирует его работу и принимает воспитателя в свой штат.</w:t>
            </w:r>
          </w:p>
        </w:tc>
      </w:tr>
      <w:tr w:rsidR="00034B11" w:rsidRPr="00BA21DE" w:rsidTr="005706C4">
        <w:tc>
          <w:tcPr>
            <w:tcW w:w="651" w:type="dxa"/>
            <w:shd w:val="clear" w:color="auto" w:fill="FFFF99"/>
          </w:tcPr>
          <w:p w:rsidR="00034B11" w:rsidRPr="00BA21DE" w:rsidRDefault="00A1142B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9</w:t>
            </w:r>
            <w:r w:rsidR="00EA0402" w:rsidRPr="00BA21D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37" w:type="dxa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Приказ Департамента образования города Москвы от 5 декабря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BA21D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2006 г</w:t>
              </w:r>
            </w:smartTag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№ 817 «Примерное положение об организации деятельности Службы ранней помощи»</w:t>
            </w:r>
          </w:p>
        </w:tc>
        <w:tc>
          <w:tcPr>
            <w:tcW w:w="4963" w:type="dxa"/>
            <w:gridSpan w:val="2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Приказ с приложениями:</w:t>
            </w:r>
          </w:p>
          <w:p w:rsidR="00034B11" w:rsidRPr="00BA21DE" w:rsidRDefault="00034B11" w:rsidP="00FC5E6B">
            <w:pPr>
              <w:pStyle w:val="Default"/>
              <w:rPr>
                <w:rFonts w:ascii="Times New Roman" w:hAnsi="Times New Roman" w:cs="Times New Roman"/>
              </w:rPr>
            </w:pPr>
            <w:r w:rsidRPr="00BA21DE">
              <w:rPr>
                <w:rFonts w:ascii="Times New Roman" w:hAnsi="Times New Roman" w:cs="Times New Roman"/>
              </w:rPr>
              <w:t>Приложение 1- Примерное приложение об организации деятельности службы ранней помощи</w:t>
            </w:r>
          </w:p>
          <w:p w:rsidR="00034B11" w:rsidRPr="00BA21DE" w:rsidRDefault="00034B11" w:rsidP="00FC5E6B">
            <w:pPr>
              <w:pStyle w:val="Default"/>
              <w:rPr>
                <w:rFonts w:ascii="Times New Roman" w:hAnsi="Times New Roman" w:cs="Times New Roman"/>
              </w:rPr>
            </w:pPr>
            <w:r w:rsidRPr="00BA21DE">
              <w:rPr>
                <w:rFonts w:ascii="Times New Roman" w:hAnsi="Times New Roman" w:cs="Times New Roman"/>
                <w:lang w:val="en-US"/>
              </w:rPr>
              <w:t>I</w:t>
            </w:r>
            <w:r w:rsidRPr="00BA21DE">
              <w:rPr>
                <w:rFonts w:ascii="Times New Roman" w:hAnsi="Times New Roman" w:cs="Times New Roman"/>
              </w:rPr>
              <w:t>.Общие положения</w:t>
            </w:r>
          </w:p>
          <w:p w:rsidR="00034B11" w:rsidRPr="00BA21DE" w:rsidRDefault="00034B11" w:rsidP="00FC5E6B">
            <w:pPr>
              <w:pStyle w:val="Default"/>
              <w:rPr>
                <w:rFonts w:ascii="Times New Roman" w:hAnsi="Times New Roman" w:cs="Times New Roman"/>
              </w:rPr>
            </w:pPr>
            <w:r w:rsidRPr="00BA21DE">
              <w:rPr>
                <w:rFonts w:ascii="Times New Roman" w:hAnsi="Times New Roman" w:cs="Times New Roman"/>
              </w:rPr>
              <w:t>II. Организация деятельности Службы</w:t>
            </w:r>
          </w:p>
          <w:p w:rsidR="00034B11" w:rsidRPr="00BA21DE" w:rsidRDefault="00034B11" w:rsidP="00FC5E6B">
            <w:pPr>
              <w:pStyle w:val="Default"/>
              <w:rPr>
                <w:rFonts w:ascii="Times New Roman" w:hAnsi="Times New Roman" w:cs="Times New Roman"/>
              </w:rPr>
            </w:pPr>
            <w:r w:rsidRPr="00BA21DE">
              <w:rPr>
                <w:rFonts w:ascii="Times New Roman" w:hAnsi="Times New Roman" w:cs="Times New Roman"/>
              </w:rPr>
              <w:t xml:space="preserve">Приложение 2 – </w:t>
            </w:r>
          </w:p>
          <w:p w:rsidR="00034B11" w:rsidRPr="00BA21DE" w:rsidRDefault="00034B11" w:rsidP="00FC5E6B">
            <w:pPr>
              <w:pStyle w:val="Default"/>
              <w:rPr>
                <w:rFonts w:ascii="Times New Roman" w:hAnsi="Times New Roman" w:cs="Times New Roman"/>
              </w:rPr>
            </w:pPr>
            <w:r w:rsidRPr="00BA21DE">
              <w:rPr>
                <w:rFonts w:ascii="Times New Roman" w:hAnsi="Times New Roman" w:cs="Times New Roman"/>
              </w:rPr>
              <w:t xml:space="preserve">Схема взаимодействия службы ранней </w:t>
            </w:r>
            <w:r w:rsidRPr="00BA21DE">
              <w:rPr>
                <w:rFonts w:ascii="Times New Roman" w:hAnsi="Times New Roman" w:cs="Times New Roman"/>
              </w:rPr>
              <w:lastRenderedPageBreak/>
              <w:t>помощи</w:t>
            </w:r>
          </w:p>
          <w:p w:rsidR="00034B11" w:rsidRPr="00BA21DE" w:rsidRDefault="00034B11" w:rsidP="00FC5E6B">
            <w:pPr>
              <w:pStyle w:val="Default"/>
              <w:rPr>
                <w:i/>
              </w:rPr>
            </w:pPr>
            <w:r w:rsidRPr="00BA21DE">
              <w:rPr>
                <w:rFonts w:ascii="Times New Roman" w:hAnsi="Times New Roman" w:cs="Times New Roman"/>
              </w:rPr>
              <w:t xml:space="preserve"> </w:t>
            </w:r>
          </w:p>
          <w:p w:rsidR="00034B11" w:rsidRPr="00BA21DE" w:rsidRDefault="00034B11" w:rsidP="00FC5E6B">
            <w:pPr>
              <w:pStyle w:val="Default"/>
              <w:rPr>
                <w:rFonts w:ascii="Times New Roman" w:hAnsi="Times New Roman" w:cs="Times New Roman"/>
              </w:rPr>
            </w:pP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25" w:type="dxa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 целях создания условий для дошкольного воспитания детей, не посещающих дошкольные образовательные учреждения по состоянию здоровья или развития, утверждено Примерное положение об организации деятельности Службы ранней помощи.</w:t>
            </w:r>
          </w:p>
          <w:p w:rsidR="00034B11" w:rsidRPr="00BA21DE" w:rsidRDefault="00034B11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Указанная Служба является структурным подразделением государственного </w:t>
            </w: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образовательного учреждения для детей, нуждающихся в психолого-педагогической и медико-социальной помощи, детского сада компенсирующего (комбинированного) вида, начальной школы - детского сада компенсирующего вида, специальной (коррекционной) начальной школы - детского сада или иного образовательного учреждения, в котором созданы необходимые условия для ее деятельности.</w:t>
            </w:r>
          </w:p>
          <w:p w:rsidR="00034B11" w:rsidRPr="00BA21DE" w:rsidRDefault="00034B11" w:rsidP="00B57ACD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Определены цели и задачи деятельности Службы, а также поряд</w:t>
            </w:r>
            <w:r w:rsidR="00B57ACD"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 организации ее деятельности.</w:t>
            </w:r>
          </w:p>
          <w:p w:rsidR="00034B11" w:rsidRPr="00BA21DE" w:rsidRDefault="00034B11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Целью деятельности Службы является организованная психолого-педагогическая и социальная поддержка семьи, имеющей ребенка в возрасте от 2-х месяцев до 4-х лет с выявленными нарушениями развития (риском нарушения), не посещающего образовательное учреждение, подбор адекватных способов взаимодействия с ребенком, его воспитания и обучения, коррекция отклонений в развитии.</w:t>
            </w:r>
          </w:p>
          <w:p w:rsidR="00034B11" w:rsidRPr="00BA21DE" w:rsidRDefault="00034B11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Содержание работы определяется программами, которые могут быть типовыми (рекомендованными органами управления образованием, здравоохранением, социальной защитой и др.); адаптированными (переработанными специалистами Службы, исходя из целей и задач по реабилитации конкретного ребенка); авторскими (разработанными специалистами Службы и утвержденными в установленном порядке).</w:t>
            </w:r>
          </w:p>
          <w:p w:rsidR="00034B11" w:rsidRPr="00BA21DE" w:rsidRDefault="00034B11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 Службу принимаются дети по заявлению родителей (законных представителей) и на основании медицинского заключения (рекомендаций) о состоянии здоровья ребенка. Между руководителем Учреждения и родителями ребенка (законными представителями) заключается договор сроком на 1 год, с </w:t>
            </w: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возможностью его продления. Основными видами работы с ребенком и его семьей являются индивидуальные и групповые занятия, консультации (включая домашние визиты), а также тренинги для родителей (законных представителей).</w:t>
            </w:r>
          </w:p>
          <w:p w:rsidR="004F3A7F" w:rsidRPr="00BA21DE" w:rsidRDefault="004F3A7F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4B11" w:rsidRPr="00BA21DE" w:rsidTr="005706C4">
        <w:tc>
          <w:tcPr>
            <w:tcW w:w="651" w:type="dxa"/>
            <w:shd w:val="clear" w:color="auto" w:fill="FFFF99"/>
          </w:tcPr>
          <w:p w:rsidR="00034B11" w:rsidRPr="00BA21DE" w:rsidRDefault="00A1142B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  <w:r w:rsidR="00034B11" w:rsidRPr="00BA21D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37" w:type="dxa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Приказ Департамента образования города Москвы от 10 августа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BA21D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2006 г</w:t>
              </w:r>
            </w:smartTag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№ 497 «Примерное положение об организации деятельности лекотеки»</w:t>
            </w:r>
          </w:p>
        </w:tc>
        <w:tc>
          <w:tcPr>
            <w:tcW w:w="4963" w:type="dxa"/>
            <w:gridSpan w:val="2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Приказ с приложением «Примерное положение об организации деятельности лекотеки государственного образовательного образовательного учреждения, реализующего общеобразовательные программы дошкольного образования»</w:t>
            </w: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1. Общие положения</w:t>
            </w: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2. Организация деятельности лекотеки</w:t>
            </w: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3. Образовательный процесс</w:t>
            </w: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25" w:type="dxa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Лекотека является структурным подразделением государственного образовательного учреждения, реализующего общеобразовательную программу дошкольного образования. Лекотеки организуются для детей от 2 месяцев до 7 лет, которые не могут посещать государственные образовательные учреждения по состоянию здоровья или развития и нуждаются в психолого-педагогической и медико-социальной помощи.</w:t>
            </w:r>
          </w:p>
          <w:p w:rsidR="00034B11" w:rsidRPr="00BA21DE" w:rsidRDefault="00034B11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Установлен порядок организации деятельности и образовательного процесса лекотек.</w:t>
            </w:r>
          </w:p>
          <w:p w:rsidR="00034B11" w:rsidRPr="00BA21DE" w:rsidRDefault="00034B11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Содержание и методы деятельности лекотеки определяется индивидуально-ориентированными программами, разрабатываемыми исходя из особенностей психофизического развития и индивидуальных возможностей воспитанников, реализуемыми учреждением самостоятельно на основе существующих программ, рекомендованных органами управления образованием (с учетом методических рекомендаций по составлению программ в лекотеках).</w:t>
            </w:r>
          </w:p>
          <w:p w:rsidR="004F3A7F" w:rsidRPr="00BA21DE" w:rsidRDefault="004F3A7F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4B11" w:rsidRPr="00BA21DE" w:rsidTr="005706C4">
        <w:tc>
          <w:tcPr>
            <w:tcW w:w="651" w:type="dxa"/>
            <w:shd w:val="clear" w:color="auto" w:fill="FFFF99"/>
          </w:tcPr>
          <w:p w:rsidR="00034B11" w:rsidRPr="00BA21DE" w:rsidRDefault="00A1142B" w:rsidP="00EA0402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11</w:t>
            </w:r>
            <w:r w:rsidR="00EA0402" w:rsidRPr="00BA21D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37" w:type="dxa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Департамента образования города Москвы от 10.08.2006г. № 498 «Примерное положение о центре игровой поддержки ребенка»</w:t>
            </w:r>
          </w:p>
        </w:tc>
        <w:tc>
          <w:tcPr>
            <w:tcW w:w="4963" w:type="dxa"/>
            <w:gridSpan w:val="2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Приказ с приложением ««Примерное положение о центре игровой поддержки ребенка»</w:t>
            </w: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 xml:space="preserve">1. Общие положения </w:t>
            </w: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2. Организация деятельности ЦИПР</w:t>
            </w: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4B11" w:rsidRPr="00BA21DE" w:rsidRDefault="00034B11" w:rsidP="00FC5E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25" w:type="dxa"/>
            <w:shd w:val="clear" w:color="auto" w:fill="FFFF99"/>
          </w:tcPr>
          <w:p w:rsidR="00034B11" w:rsidRPr="00BA21DE" w:rsidRDefault="00034B11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Регламентирована деятельность центров игровой поддержки ребенка в государственных образовательных учреждениях, реализующих общеобразовательные программы дошкольного образования (ЦИПР).</w:t>
            </w:r>
          </w:p>
          <w:p w:rsidR="00034B11" w:rsidRPr="00BA21DE" w:rsidRDefault="00034B11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ЦИПР осуществляют психолого-педагогическую деятельность, направленную на всестороннее развитие детей в возрасте от 6 </w:t>
            </w: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месяцев до 3 лет, на основе современных методов организации игровой деятельности. Основными формами работы с ребенком и семьей являются индивидуальный и групповой игровой сеансы, консультация, тренинг.</w:t>
            </w:r>
          </w:p>
          <w:p w:rsidR="00034B11" w:rsidRPr="00BA21DE" w:rsidRDefault="00034B11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ЦИПР дети принимаются по заявлению родителей (законных представителей) и на основании договора, заключенного между родителями (законными представителями) и администрацией учреждения, при условии предоставления справки о состоянии здоровья ребенка из детской поликлиники.</w:t>
            </w:r>
          </w:p>
          <w:p w:rsidR="004F3A7F" w:rsidRPr="00BA21DE" w:rsidRDefault="004F3A7F" w:rsidP="00FC5E6B">
            <w:pPr>
              <w:spacing w:after="0" w:line="240" w:lineRule="auto"/>
              <w:ind w:firstLine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4B11" w:rsidRPr="00BA21DE" w:rsidTr="002C53E0">
        <w:tc>
          <w:tcPr>
            <w:tcW w:w="15276" w:type="dxa"/>
            <w:gridSpan w:val="5"/>
            <w:shd w:val="clear" w:color="auto" w:fill="auto"/>
          </w:tcPr>
          <w:p w:rsidR="00034B11" w:rsidRPr="00BA21DE" w:rsidRDefault="00034B11" w:rsidP="00BB34FA">
            <w:pPr>
              <w:spacing w:before="75" w:after="18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III</w:t>
            </w:r>
            <w:r w:rsidRPr="00BA21DE">
              <w:rPr>
                <w:rFonts w:ascii="Times New Roman" w:hAnsi="Times New Roman"/>
                <w:b/>
                <w:sz w:val="24"/>
                <w:szCs w:val="24"/>
              </w:rPr>
              <w:t xml:space="preserve">. Локальные акты дошкольной образовательной  организации </w:t>
            </w:r>
          </w:p>
        </w:tc>
      </w:tr>
      <w:tr w:rsidR="00034B11" w:rsidRPr="00BA21DE" w:rsidTr="004A3DAF">
        <w:trPr>
          <w:trHeight w:val="576"/>
        </w:trPr>
        <w:tc>
          <w:tcPr>
            <w:tcW w:w="651" w:type="dxa"/>
            <w:shd w:val="clear" w:color="auto" w:fill="auto"/>
          </w:tcPr>
          <w:p w:rsidR="00034B11" w:rsidRPr="00BA21DE" w:rsidRDefault="00034B11" w:rsidP="004A3D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237" w:type="dxa"/>
            <w:shd w:val="clear" w:color="auto" w:fill="auto"/>
          </w:tcPr>
          <w:p w:rsidR="00034B11" w:rsidRPr="00BA21DE" w:rsidRDefault="00034B11" w:rsidP="00BB34F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Название документов</w:t>
            </w:r>
          </w:p>
        </w:tc>
        <w:tc>
          <w:tcPr>
            <w:tcW w:w="10388" w:type="dxa"/>
            <w:gridSpan w:val="3"/>
          </w:tcPr>
          <w:p w:rsidR="00034B11" w:rsidRPr="00BA21DE" w:rsidRDefault="00034B11" w:rsidP="00BB34FA">
            <w:pPr>
              <w:spacing w:after="0" w:line="240" w:lineRule="auto"/>
              <w:ind w:right="7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Примерный перечень</w:t>
            </w:r>
            <w:r w:rsidRPr="00BA21DE"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BA21DE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локальных актов, разрабатываемых для введения ФГОС ДО </w:t>
            </w:r>
          </w:p>
          <w:p w:rsidR="00034B11" w:rsidRPr="00BA21DE" w:rsidRDefault="00034B11" w:rsidP="004A3DA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4B11" w:rsidRPr="00BA21DE" w:rsidTr="002C53E0">
        <w:tc>
          <w:tcPr>
            <w:tcW w:w="651" w:type="dxa"/>
            <w:shd w:val="clear" w:color="auto" w:fill="auto"/>
          </w:tcPr>
          <w:p w:rsidR="00034B11" w:rsidRPr="00BA21DE" w:rsidRDefault="00034B11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37" w:type="dxa"/>
            <w:shd w:val="clear" w:color="auto" w:fill="auto"/>
          </w:tcPr>
          <w:p w:rsidR="00034B11" w:rsidRPr="00BA21DE" w:rsidRDefault="00034B11" w:rsidP="002C53E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научно-методическому обеспечению</w:t>
            </w:r>
          </w:p>
        </w:tc>
        <w:tc>
          <w:tcPr>
            <w:tcW w:w="10388" w:type="dxa"/>
            <w:gridSpan w:val="3"/>
          </w:tcPr>
          <w:p w:rsidR="00034B11" w:rsidRPr="00BA21DE" w:rsidRDefault="00034B11" w:rsidP="002C53E0">
            <w:pPr>
              <w:tabs>
                <w:tab w:val="left" w:pos="35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1.Приказ об утверждении основной образовательной программы дошкольного образования образовательного учреждения (Федеральный закон от 29.12.2012 №273-ФЗ, ст.12)</w:t>
            </w:r>
          </w:p>
          <w:p w:rsidR="00034B11" w:rsidRPr="00BA21DE" w:rsidRDefault="00034B11" w:rsidP="00F57796">
            <w:pPr>
              <w:tabs>
                <w:tab w:val="left" w:pos="35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2.Положение о системе внутреннего мониторинга качества образования в образовательном учреждении.</w:t>
            </w:r>
          </w:p>
          <w:p w:rsidR="004F3A7F" w:rsidRPr="00BA21DE" w:rsidRDefault="004F3A7F" w:rsidP="00F57796">
            <w:pPr>
              <w:tabs>
                <w:tab w:val="left" w:pos="35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4B11" w:rsidRPr="00BA21DE" w:rsidTr="002C53E0">
        <w:tc>
          <w:tcPr>
            <w:tcW w:w="651" w:type="dxa"/>
            <w:shd w:val="clear" w:color="auto" w:fill="auto"/>
          </w:tcPr>
          <w:p w:rsidR="00034B11" w:rsidRPr="00BA21DE" w:rsidRDefault="00034B11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37" w:type="dxa"/>
            <w:shd w:val="clear" w:color="auto" w:fill="auto"/>
          </w:tcPr>
          <w:p w:rsidR="00034B11" w:rsidRPr="00BA21DE" w:rsidRDefault="00034B11" w:rsidP="002C53E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организационному обеспечению</w:t>
            </w:r>
          </w:p>
        </w:tc>
        <w:tc>
          <w:tcPr>
            <w:tcW w:w="10388" w:type="dxa"/>
            <w:gridSpan w:val="3"/>
          </w:tcPr>
          <w:p w:rsidR="00034B11" w:rsidRPr="00BA21DE" w:rsidRDefault="00034B11" w:rsidP="002C53E0">
            <w:pPr>
              <w:tabs>
                <w:tab w:val="left" w:pos="35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1.Устав образовательного учреждения</w:t>
            </w:r>
            <w:r w:rsidRPr="00BA21DE">
              <w:rPr>
                <w:sz w:val="24"/>
                <w:szCs w:val="24"/>
              </w:rPr>
              <w:t xml:space="preserve"> </w:t>
            </w: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(Федеральный закон от 29.12.2012 №273-ФЗ, ст.25)</w:t>
            </w:r>
          </w:p>
          <w:p w:rsidR="00034B11" w:rsidRPr="00BA21DE" w:rsidRDefault="00034B11" w:rsidP="002C53E0">
            <w:pPr>
              <w:tabs>
                <w:tab w:val="left" w:pos="35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2.Правила внутреннего распорядка образовательного учреждения.</w:t>
            </w:r>
          </w:p>
          <w:p w:rsidR="00034B11" w:rsidRPr="00BA21DE" w:rsidRDefault="00034B11" w:rsidP="002C53E0">
            <w:pPr>
              <w:tabs>
                <w:tab w:val="left" w:pos="35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3.Договор образовательного учреждения с учредителем.</w:t>
            </w:r>
          </w:p>
          <w:p w:rsidR="00034B11" w:rsidRPr="00BA21DE" w:rsidRDefault="00034B11" w:rsidP="002C53E0">
            <w:pPr>
              <w:tabs>
                <w:tab w:val="left" w:pos="35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4.Договор образовательного учреждения с родителями (законными представителями) воспитанников.</w:t>
            </w:r>
          </w:p>
          <w:p w:rsidR="00034B11" w:rsidRPr="00BA21DE" w:rsidRDefault="00034B11" w:rsidP="002C53E0">
            <w:pPr>
              <w:tabs>
                <w:tab w:val="left" w:pos="35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5.Приказ об утверждении плана-графика (сетевого графика, дорожной карты) введения ФГОС ДО в образовательном учреждении.</w:t>
            </w:r>
          </w:p>
          <w:p w:rsidR="00034B11" w:rsidRPr="00BA21DE" w:rsidRDefault="00034B11" w:rsidP="002C53E0">
            <w:pPr>
              <w:tabs>
                <w:tab w:val="left" w:pos="35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6.Приказ о создании в образовательном учреждении рабочей группы по введению ФГОС ДО.</w:t>
            </w:r>
          </w:p>
          <w:p w:rsidR="004F3A7F" w:rsidRPr="00BA21DE" w:rsidRDefault="004F3A7F" w:rsidP="002C53E0">
            <w:pPr>
              <w:tabs>
                <w:tab w:val="left" w:pos="35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4B11" w:rsidRPr="00BA21DE" w:rsidTr="002C53E0">
        <w:tc>
          <w:tcPr>
            <w:tcW w:w="651" w:type="dxa"/>
            <w:shd w:val="clear" w:color="auto" w:fill="auto"/>
          </w:tcPr>
          <w:p w:rsidR="00034B11" w:rsidRPr="00BA21DE" w:rsidRDefault="00034B11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37" w:type="dxa"/>
            <w:shd w:val="clear" w:color="auto" w:fill="auto"/>
          </w:tcPr>
          <w:p w:rsidR="00034B11" w:rsidRPr="00BA21DE" w:rsidRDefault="00034B11" w:rsidP="002C53E0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кадровому обеспечению</w:t>
            </w:r>
          </w:p>
        </w:tc>
        <w:tc>
          <w:tcPr>
            <w:tcW w:w="10388" w:type="dxa"/>
            <w:gridSpan w:val="3"/>
          </w:tcPr>
          <w:p w:rsidR="00034B11" w:rsidRPr="00BA21DE" w:rsidRDefault="00034B11" w:rsidP="000E2214">
            <w:pPr>
              <w:tabs>
                <w:tab w:val="left" w:pos="23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1.Должностные инструкции работников образовательного учреждения (приказ Министерства здравоохранения и социального развития Российской Федерации от 26.08.2010 №761н «Об утверждении Единого квалификационного справочника должностей руководителей, специалистов и служащих»).</w:t>
            </w:r>
          </w:p>
          <w:p w:rsidR="00034B11" w:rsidRPr="00BA21DE" w:rsidRDefault="00034B11" w:rsidP="000E2214">
            <w:pPr>
              <w:tabs>
                <w:tab w:val="left" w:pos="23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2.Приказ об утверждении плана-графика повышения квалификации педагогических и руководящих работников образовательного учреждения в связи с введением ФГОС ДО.</w:t>
            </w:r>
          </w:p>
          <w:p w:rsidR="004F3A7F" w:rsidRPr="00BA21DE" w:rsidRDefault="004F3A7F" w:rsidP="000E2214">
            <w:pPr>
              <w:tabs>
                <w:tab w:val="left" w:pos="23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4B11" w:rsidRPr="00BA21DE" w:rsidTr="002C53E0">
        <w:tc>
          <w:tcPr>
            <w:tcW w:w="651" w:type="dxa"/>
            <w:shd w:val="clear" w:color="auto" w:fill="auto"/>
          </w:tcPr>
          <w:p w:rsidR="00034B11" w:rsidRPr="00BA21DE" w:rsidRDefault="00034B11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237" w:type="dxa"/>
            <w:shd w:val="clear" w:color="auto" w:fill="auto"/>
          </w:tcPr>
          <w:p w:rsidR="00034B11" w:rsidRPr="00BA21DE" w:rsidRDefault="00034B11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информационному обеспечению</w:t>
            </w:r>
          </w:p>
        </w:tc>
        <w:tc>
          <w:tcPr>
            <w:tcW w:w="10388" w:type="dxa"/>
            <w:gridSpan w:val="3"/>
          </w:tcPr>
          <w:p w:rsidR="00034B11" w:rsidRPr="00BA21DE" w:rsidRDefault="00034B11" w:rsidP="008D1909">
            <w:pPr>
              <w:tabs>
                <w:tab w:val="left" w:pos="23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1.Положение об организации и проведении публичного отчета образовательного учреждения.</w:t>
            </w:r>
          </w:p>
          <w:p w:rsidR="00034B11" w:rsidRPr="00BA21DE" w:rsidRDefault="00034B11" w:rsidP="003E4E72">
            <w:pPr>
              <w:tabs>
                <w:tab w:val="left" w:pos="23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2.Положение об Интернет-сайте образовательного учреждения (Федеральный закон от 29.12.2012 №273-ФЗ, ст.29; постановление Правительства РФ от 10 июля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BA21D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2013 г</w:t>
              </w:r>
            </w:smartTag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N 582 "Об утверждении Правил размещения на официальном сайте образовательной организации в информационно-телекоммуникационной сети "Интернет" и обновления информации об образовательной организации")</w:t>
            </w:r>
          </w:p>
          <w:p w:rsidR="004F3A7F" w:rsidRPr="00BA21DE" w:rsidRDefault="004F3A7F" w:rsidP="003E4E72">
            <w:pPr>
              <w:tabs>
                <w:tab w:val="left" w:pos="23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4B11" w:rsidRPr="00BA21DE" w:rsidTr="002C53E0">
        <w:tc>
          <w:tcPr>
            <w:tcW w:w="651" w:type="dxa"/>
            <w:shd w:val="clear" w:color="auto" w:fill="auto"/>
          </w:tcPr>
          <w:p w:rsidR="00034B11" w:rsidRPr="00BA21DE" w:rsidRDefault="00034B11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237" w:type="dxa"/>
            <w:shd w:val="clear" w:color="auto" w:fill="auto"/>
          </w:tcPr>
          <w:p w:rsidR="00034B11" w:rsidRPr="00BA21DE" w:rsidRDefault="00034B11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финансовому обеспечению</w:t>
            </w:r>
          </w:p>
        </w:tc>
        <w:tc>
          <w:tcPr>
            <w:tcW w:w="10388" w:type="dxa"/>
            <w:gridSpan w:val="3"/>
          </w:tcPr>
          <w:p w:rsidR="00034B11" w:rsidRPr="00BA21DE" w:rsidRDefault="00034B11" w:rsidP="005706C4">
            <w:pPr>
              <w:shd w:val="clear" w:color="auto" w:fill="FFFF99"/>
              <w:tabs>
                <w:tab w:val="left" w:pos="23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1.Положение об оплате труда и материальном стимулировании работников образовательного учреждения (постановление Правительства Москвы от 31 августа </w:t>
            </w:r>
            <w:smartTag w:uri="urn:schemas-microsoft-com:office:smarttags" w:element="metricconverter">
              <w:smartTagPr>
                <w:attr w:name="ProductID" w:val="2012 г"/>
              </w:smartTagPr>
              <w:r w:rsidRPr="00BA21D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2012 г</w:t>
              </w:r>
            </w:smartTag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N 445-ПП "О мерах по переходу государственных общеобразовательных учреждений, подведомственных Департаменту образования города Москвы, на систему оплаты труда, отличную от тарифной системы оплаты труда работников государственных учреждений города Москвы").</w:t>
            </w:r>
          </w:p>
          <w:p w:rsidR="00034B11" w:rsidRPr="00BA21DE" w:rsidRDefault="00034B11" w:rsidP="008D1909">
            <w:pPr>
              <w:tabs>
                <w:tab w:val="left" w:pos="23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2.Положение о распределении стимулирующей части фонда оплаты труда работников образовательного учреждения.</w:t>
            </w:r>
          </w:p>
          <w:p w:rsidR="004F3A7F" w:rsidRDefault="00167764" w:rsidP="003E4E72">
            <w:pPr>
              <w:tabs>
                <w:tab w:val="left" w:pos="23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 w:rsidR="00034B11"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Положение об оказании платных дополнительных образовательных услуг (постановление Правительства РФ от 15 августа </w:t>
            </w:r>
            <w:smartTag w:uri="urn:schemas-microsoft-com:office:smarttags" w:element="metricconverter">
              <w:smartTagPr>
                <w:attr w:name="ProductID" w:val="2013 г"/>
              </w:smartTagPr>
              <w:r w:rsidR="00034B11" w:rsidRPr="00BA21D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2013 г</w:t>
              </w:r>
            </w:smartTag>
            <w:r w:rsidR="00034B11"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N 706 "Об утверждении Правил оказания платных образовательных услуг").</w:t>
            </w:r>
          </w:p>
          <w:p w:rsidR="00BA21DE" w:rsidRPr="00BA21DE" w:rsidRDefault="00BA21DE" w:rsidP="003E4E72">
            <w:pPr>
              <w:tabs>
                <w:tab w:val="left" w:pos="23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4B11" w:rsidRPr="00BA21DE" w:rsidTr="002C53E0">
        <w:tc>
          <w:tcPr>
            <w:tcW w:w="651" w:type="dxa"/>
            <w:shd w:val="clear" w:color="auto" w:fill="auto"/>
          </w:tcPr>
          <w:p w:rsidR="00034B11" w:rsidRPr="00BA21DE" w:rsidRDefault="00034B11" w:rsidP="00BB34FA">
            <w:pPr>
              <w:rPr>
                <w:rFonts w:ascii="Times New Roman" w:hAnsi="Times New Roman"/>
                <w:sz w:val="24"/>
                <w:szCs w:val="24"/>
              </w:rPr>
            </w:pPr>
            <w:r w:rsidRPr="00BA21DE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237" w:type="dxa"/>
            <w:shd w:val="clear" w:color="auto" w:fill="auto"/>
          </w:tcPr>
          <w:p w:rsidR="00034B11" w:rsidRPr="00BA21DE" w:rsidRDefault="00034B11" w:rsidP="00BB34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материально-техническому обеспечению</w:t>
            </w:r>
          </w:p>
        </w:tc>
        <w:tc>
          <w:tcPr>
            <w:tcW w:w="10388" w:type="dxa"/>
            <w:gridSpan w:val="3"/>
          </w:tcPr>
          <w:p w:rsidR="00034B11" w:rsidRPr="00BA21DE" w:rsidRDefault="00034B11" w:rsidP="00D17CED">
            <w:pPr>
              <w:tabs>
                <w:tab w:val="left" w:pos="232"/>
              </w:tabs>
              <w:spacing w:after="0" w:line="240" w:lineRule="auto"/>
              <w:ind w:firstLine="7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Положения о различных объектах инфраструктуры учреждения с учетом требований</w:t>
            </w:r>
            <w:r w:rsidR="00A63C99"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ФГОС ДО</w:t>
            </w: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 образовательным учреждениям в части минимальной оснащенности  воспитательно-образовательного про</w:t>
            </w:r>
            <w:r w:rsidR="00874189"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цесса и оборудования помещений</w:t>
            </w:r>
            <w:r w:rsidR="009F6A96"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874189"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034B11" w:rsidRPr="00BA21DE" w:rsidRDefault="00034B11" w:rsidP="00F460A5">
            <w:pPr>
              <w:tabs>
                <w:tab w:val="left" w:pos="23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-Положение о методическом кабинете</w:t>
            </w:r>
            <w:r w:rsidR="009F6A96"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(общие положения, задачи и направления деятельности методического кабинета, руководство и планирование работы методического кабинета, оснащение методического кабинета)</w:t>
            </w:r>
          </w:p>
          <w:p w:rsidR="00034B11" w:rsidRPr="00BA21DE" w:rsidRDefault="00034B11" w:rsidP="00D17CED">
            <w:pPr>
              <w:tabs>
                <w:tab w:val="left" w:pos="23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-Положение о музыкальном зале.</w:t>
            </w:r>
          </w:p>
          <w:p w:rsidR="00034B11" w:rsidRPr="00BA21DE" w:rsidRDefault="00034B11" w:rsidP="00D17CED">
            <w:pPr>
              <w:tabs>
                <w:tab w:val="left" w:pos="23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-Положение о физкультурном зале.</w:t>
            </w:r>
          </w:p>
          <w:p w:rsidR="00034B11" w:rsidRPr="00BA21DE" w:rsidRDefault="00034B11" w:rsidP="00D17CED">
            <w:pPr>
              <w:tabs>
                <w:tab w:val="left" w:pos="23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-Положение об изостудии. </w:t>
            </w:r>
          </w:p>
          <w:p w:rsidR="00034B11" w:rsidRDefault="00034B11" w:rsidP="00D17CED">
            <w:pPr>
              <w:tabs>
                <w:tab w:val="left" w:pos="23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т.д.</w:t>
            </w:r>
          </w:p>
          <w:p w:rsidR="00BA21DE" w:rsidRPr="00BA21DE" w:rsidRDefault="00BA21DE" w:rsidP="00D17CED">
            <w:pPr>
              <w:tabs>
                <w:tab w:val="left" w:pos="23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BB34FA" w:rsidRPr="00BA21DE" w:rsidRDefault="00BB34FA" w:rsidP="004121D7">
      <w:pPr>
        <w:rPr>
          <w:sz w:val="24"/>
          <w:szCs w:val="24"/>
        </w:rPr>
      </w:pPr>
    </w:p>
    <w:p w:rsidR="00BB34FA" w:rsidRPr="00BA21DE" w:rsidRDefault="00BB34FA" w:rsidP="00BB34FA">
      <w:pPr>
        <w:rPr>
          <w:sz w:val="24"/>
          <w:szCs w:val="24"/>
        </w:rPr>
      </w:pPr>
    </w:p>
    <w:p w:rsidR="00BB34FA" w:rsidRPr="00BA21DE" w:rsidRDefault="00BB34FA" w:rsidP="00BB34FA">
      <w:pPr>
        <w:contextualSpacing/>
        <w:rPr>
          <w:rFonts w:ascii="Times New Roman" w:hAnsi="Times New Roman"/>
          <w:color w:val="000000"/>
          <w:sz w:val="24"/>
          <w:szCs w:val="24"/>
        </w:rPr>
      </w:pPr>
    </w:p>
    <w:p w:rsidR="00BB34FA" w:rsidRPr="00BA21DE" w:rsidRDefault="00BB34FA" w:rsidP="00BB34FA">
      <w:pPr>
        <w:contextualSpacing/>
        <w:rPr>
          <w:rFonts w:ascii="Times New Roman" w:hAnsi="Times New Roman"/>
          <w:color w:val="000000"/>
          <w:sz w:val="24"/>
          <w:szCs w:val="24"/>
        </w:rPr>
      </w:pPr>
    </w:p>
    <w:p w:rsidR="00BB34FA" w:rsidRPr="00BB34FA" w:rsidRDefault="00BB34FA" w:rsidP="00BB34FA">
      <w:pPr>
        <w:contextualSpacing/>
        <w:rPr>
          <w:rFonts w:ascii="Times New Roman" w:hAnsi="Times New Roman"/>
          <w:color w:val="000000"/>
          <w:sz w:val="26"/>
          <w:szCs w:val="26"/>
        </w:rPr>
      </w:pPr>
    </w:p>
    <w:p w:rsidR="00BB34FA" w:rsidRPr="00BB34FA" w:rsidRDefault="00BB34FA" w:rsidP="00BB34FA">
      <w:pPr>
        <w:contextualSpacing/>
        <w:rPr>
          <w:rFonts w:ascii="Times New Roman" w:hAnsi="Times New Roman"/>
          <w:color w:val="000000"/>
          <w:sz w:val="26"/>
          <w:szCs w:val="26"/>
        </w:rPr>
      </w:pPr>
    </w:p>
    <w:p w:rsidR="00BB34FA" w:rsidRPr="00BB34FA" w:rsidRDefault="00BB34FA" w:rsidP="00BB34FA">
      <w:pPr>
        <w:contextualSpacing/>
        <w:rPr>
          <w:rFonts w:ascii="Times New Roman" w:hAnsi="Times New Roman"/>
          <w:sz w:val="26"/>
          <w:szCs w:val="26"/>
        </w:rPr>
      </w:pPr>
    </w:p>
    <w:p w:rsidR="00BB34FA" w:rsidRPr="00BB34FA" w:rsidRDefault="00BB34FA" w:rsidP="00BB34FA"/>
    <w:p w:rsidR="00BB34FA" w:rsidRPr="00BB34FA" w:rsidRDefault="00BB34FA" w:rsidP="00BB34FA"/>
    <w:p w:rsidR="00BB34FA" w:rsidRPr="00BB34FA" w:rsidRDefault="00BB34FA" w:rsidP="00BB34FA"/>
    <w:p w:rsidR="00BB34FA" w:rsidRPr="00BB34FA" w:rsidRDefault="00BB34FA" w:rsidP="00BB34FA"/>
    <w:p w:rsidR="00350D55" w:rsidRDefault="00350D55"/>
    <w:sectPr w:rsidR="00350D55" w:rsidSect="003D39DE">
      <w:pgSz w:w="16838" w:h="11906" w:orient="landscape"/>
      <w:pgMar w:top="567" w:right="113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5C7B" w:rsidRDefault="00EA5C7B" w:rsidP="005C5A64">
      <w:pPr>
        <w:spacing w:after="0" w:line="240" w:lineRule="auto"/>
      </w:pPr>
      <w:r>
        <w:separator/>
      </w:r>
    </w:p>
  </w:endnote>
  <w:endnote w:type="continuationSeparator" w:id="0">
    <w:p w:rsidR="00EA5C7B" w:rsidRDefault="00EA5C7B" w:rsidP="005C5A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5C7B" w:rsidRDefault="00EA5C7B" w:rsidP="005C5A64">
      <w:pPr>
        <w:spacing w:after="0" w:line="240" w:lineRule="auto"/>
      </w:pPr>
      <w:r>
        <w:separator/>
      </w:r>
    </w:p>
  </w:footnote>
  <w:footnote w:type="continuationSeparator" w:id="0">
    <w:p w:rsidR="00EA5C7B" w:rsidRDefault="00EA5C7B" w:rsidP="005C5A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05283"/>
    <w:multiLevelType w:val="hybridMultilevel"/>
    <w:tmpl w:val="FDEE1C9A"/>
    <w:lvl w:ilvl="0" w:tplc="FDC88EA6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19F53B4"/>
    <w:multiLevelType w:val="hybridMultilevel"/>
    <w:tmpl w:val="E2F43B1E"/>
    <w:lvl w:ilvl="0" w:tplc="4DCE4FD4">
      <w:start w:val="1"/>
      <w:numFmt w:val="decimal"/>
      <w:lvlText w:val="%1."/>
      <w:lvlJc w:val="left"/>
      <w:pPr>
        <w:ind w:left="434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54" w:hanging="360"/>
      </w:pPr>
    </w:lvl>
    <w:lvl w:ilvl="2" w:tplc="0419001B" w:tentative="1">
      <w:start w:val="1"/>
      <w:numFmt w:val="lowerRoman"/>
      <w:lvlText w:val="%3."/>
      <w:lvlJc w:val="right"/>
      <w:pPr>
        <w:ind w:left="1874" w:hanging="180"/>
      </w:pPr>
    </w:lvl>
    <w:lvl w:ilvl="3" w:tplc="0419000F" w:tentative="1">
      <w:start w:val="1"/>
      <w:numFmt w:val="decimal"/>
      <w:lvlText w:val="%4."/>
      <w:lvlJc w:val="left"/>
      <w:pPr>
        <w:ind w:left="2594" w:hanging="360"/>
      </w:pPr>
    </w:lvl>
    <w:lvl w:ilvl="4" w:tplc="04190019" w:tentative="1">
      <w:start w:val="1"/>
      <w:numFmt w:val="lowerLetter"/>
      <w:lvlText w:val="%5."/>
      <w:lvlJc w:val="left"/>
      <w:pPr>
        <w:ind w:left="3314" w:hanging="360"/>
      </w:pPr>
    </w:lvl>
    <w:lvl w:ilvl="5" w:tplc="0419001B" w:tentative="1">
      <w:start w:val="1"/>
      <w:numFmt w:val="lowerRoman"/>
      <w:lvlText w:val="%6."/>
      <w:lvlJc w:val="right"/>
      <w:pPr>
        <w:ind w:left="4034" w:hanging="180"/>
      </w:pPr>
    </w:lvl>
    <w:lvl w:ilvl="6" w:tplc="0419000F" w:tentative="1">
      <w:start w:val="1"/>
      <w:numFmt w:val="decimal"/>
      <w:lvlText w:val="%7."/>
      <w:lvlJc w:val="left"/>
      <w:pPr>
        <w:ind w:left="4754" w:hanging="360"/>
      </w:pPr>
    </w:lvl>
    <w:lvl w:ilvl="7" w:tplc="04190019" w:tentative="1">
      <w:start w:val="1"/>
      <w:numFmt w:val="lowerLetter"/>
      <w:lvlText w:val="%8."/>
      <w:lvlJc w:val="left"/>
      <w:pPr>
        <w:ind w:left="5474" w:hanging="360"/>
      </w:pPr>
    </w:lvl>
    <w:lvl w:ilvl="8" w:tplc="041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2">
    <w:nsid w:val="03B60003"/>
    <w:multiLevelType w:val="hybridMultilevel"/>
    <w:tmpl w:val="52D4F228"/>
    <w:lvl w:ilvl="0" w:tplc="76F64B6A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4121BB"/>
    <w:multiLevelType w:val="hybridMultilevel"/>
    <w:tmpl w:val="B3D459F4"/>
    <w:lvl w:ilvl="0" w:tplc="16CA9118">
      <w:start w:val="1"/>
      <w:numFmt w:val="upperRoman"/>
      <w:lvlText w:val="%1."/>
      <w:lvlJc w:val="left"/>
      <w:pPr>
        <w:ind w:left="81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1" w:hanging="360"/>
      </w:pPr>
    </w:lvl>
    <w:lvl w:ilvl="2" w:tplc="0419001B" w:tentative="1">
      <w:start w:val="1"/>
      <w:numFmt w:val="lowerRoman"/>
      <w:lvlText w:val="%3."/>
      <w:lvlJc w:val="right"/>
      <w:pPr>
        <w:ind w:left="1891" w:hanging="180"/>
      </w:pPr>
    </w:lvl>
    <w:lvl w:ilvl="3" w:tplc="0419000F" w:tentative="1">
      <w:start w:val="1"/>
      <w:numFmt w:val="decimal"/>
      <w:lvlText w:val="%4."/>
      <w:lvlJc w:val="left"/>
      <w:pPr>
        <w:ind w:left="2611" w:hanging="360"/>
      </w:pPr>
    </w:lvl>
    <w:lvl w:ilvl="4" w:tplc="04190019" w:tentative="1">
      <w:start w:val="1"/>
      <w:numFmt w:val="lowerLetter"/>
      <w:lvlText w:val="%5."/>
      <w:lvlJc w:val="left"/>
      <w:pPr>
        <w:ind w:left="3331" w:hanging="360"/>
      </w:pPr>
    </w:lvl>
    <w:lvl w:ilvl="5" w:tplc="0419001B" w:tentative="1">
      <w:start w:val="1"/>
      <w:numFmt w:val="lowerRoman"/>
      <w:lvlText w:val="%6."/>
      <w:lvlJc w:val="right"/>
      <w:pPr>
        <w:ind w:left="4051" w:hanging="180"/>
      </w:pPr>
    </w:lvl>
    <w:lvl w:ilvl="6" w:tplc="0419000F" w:tentative="1">
      <w:start w:val="1"/>
      <w:numFmt w:val="decimal"/>
      <w:lvlText w:val="%7."/>
      <w:lvlJc w:val="left"/>
      <w:pPr>
        <w:ind w:left="4771" w:hanging="360"/>
      </w:pPr>
    </w:lvl>
    <w:lvl w:ilvl="7" w:tplc="04190019" w:tentative="1">
      <w:start w:val="1"/>
      <w:numFmt w:val="lowerLetter"/>
      <w:lvlText w:val="%8."/>
      <w:lvlJc w:val="left"/>
      <w:pPr>
        <w:ind w:left="5491" w:hanging="360"/>
      </w:pPr>
    </w:lvl>
    <w:lvl w:ilvl="8" w:tplc="041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4">
    <w:nsid w:val="152F6D56"/>
    <w:multiLevelType w:val="hybridMultilevel"/>
    <w:tmpl w:val="A72A7466"/>
    <w:lvl w:ilvl="0" w:tplc="76F64B6A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4" w:hanging="360"/>
      </w:pPr>
    </w:lvl>
    <w:lvl w:ilvl="2" w:tplc="0419001B" w:tentative="1">
      <w:start w:val="1"/>
      <w:numFmt w:val="lowerRoman"/>
      <w:lvlText w:val="%3."/>
      <w:lvlJc w:val="right"/>
      <w:pPr>
        <w:ind w:left="1874" w:hanging="180"/>
      </w:pPr>
    </w:lvl>
    <w:lvl w:ilvl="3" w:tplc="0419000F" w:tentative="1">
      <w:start w:val="1"/>
      <w:numFmt w:val="decimal"/>
      <w:lvlText w:val="%4."/>
      <w:lvlJc w:val="left"/>
      <w:pPr>
        <w:ind w:left="2594" w:hanging="360"/>
      </w:pPr>
    </w:lvl>
    <w:lvl w:ilvl="4" w:tplc="04190019" w:tentative="1">
      <w:start w:val="1"/>
      <w:numFmt w:val="lowerLetter"/>
      <w:lvlText w:val="%5."/>
      <w:lvlJc w:val="left"/>
      <w:pPr>
        <w:ind w:left="3314" w:hanging="360"/>
      </w:pPr>
    </w:lvl>
    <w:lvl w:ilvl="5" w:tplc="0419001B" w:tentative="1">
      <w:start w:val="1"/>
      <w:numFmt w:val="lowerRoman"/>
      <w:lvlText w:val="%6."/>
      <w:lvlJc w:val="right"/>
      <w:pPr>
        <w:ind w:left="4034" w:hanging="180"/>
      </w:pPr>
    </w:lvl>
    <w:lvl w:ilvl="6" w:tplc="0419000F" w:tentative="1">
      <w:start w:val="1"/>
      <w:numFmt w:val="decimal"/>
      <w:lvlText w:val="%7."/>
      <w:lvlJc w:val="left"/>
      <w:pPr>
        <w:ind w:left="4754" w:hanging="360"/>
      </w:pPr>
    </w:lvl>
    <w:lvl w:ilvl="7" w:tplc="04190019" w:tentative="1">
      <w:start w:val="1"/>
      <w:numFmt w:val="lowerLetter"/>
      <w:lvlText w:val="%8."/>
      <w:lvlJc w:val="left"/>
      <w:pPr>
        <w:ind w:left="5474" w:hanging="360"/>
      </w:pPr>
    </w:lvl>
    <w:lvl w:ilvl="8" w:tplc="041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5">
    <w:nsid w:val="17280E20"/>
    <w:multiLevelType w:val="hybridMultilevel"/>
    <w:tmpl w:val="CC9AD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EA0129"/>
    <w:multiLevelType w:val="hybridMultilevel"/>
    <w:tmpl w:val="BBBE1B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D85106"/>
    <w:multiLevelType w:val="hybridMultilevel"/>
    <w:tmpl w:val="C1A2032E"/>
    <w:lvl w:ilvl="0" w:tplc="4CD03CEA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8C189B"/>
    <w:multiLevelType w:val="hybridMultilevel"/>
    <w:tmpl w:val="60007024"/>
    <w:lvl w:ilvl="0" w:tplc="3C5C15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AC0142"/>
    <w:multiLevelType w:val="hybridMultilevel"/>
    <w:tmpl w:val="029EC530"/>
    <w:lvl w:ilvl="0" w:tplc="7D909B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144120C"/>
    <w:multiLevelType w:val="hybridMultilevel"/>
    <w:tmpl w:val="4C921302"/>
    <w:lvl w:ilvl="0" w:tplc="CB76E336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D11F1B"/>
    <w:multiLevelType w:val="hybridMultilevel"/>
    <w:tmpl w:val="5726B612"/>
    <w:lvl w:ilvl="0" w:tplc="3AD0A9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856990"/>
    <w:multiLevelType w:val="hybridMultilevel"/>
    <w:tmpl w:val="05AE3F94"/>
    <w:lvl w:ilvl="0" w:tplc="76F64B6A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7E2D96"/>
    <w:multiLevelType w:val="multilevel"/>
    <w:tmpl w:val="2D2C7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D5A173C"/>
    <w:multiLevelType w:val="multilevel"/>
    <w:tmpl w:val="0F220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1D7500E"/>
    <w:multiLevelType w:val="hybridMultilevel"/>
    <w:tmpl w:val="B584FFCA"/>
    <w:lvl w:ilvl="0" w:tplc="51B2857E">
      <w:start w:val="3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4" w:hanging="360"/>
      </w:pPr>
    </w:lvl>
    <w:lvl w:ilvl="2" w:tplc="0419001B" w:tentative="1">
      <w:start w:val="1"/>
      <w:numFmt w:val="lowerRoman"/>
      <w:lvlText w:val="%3."/>
      <w:lvlJc w:val="right"/>
      <w:pPr>
        <w:ind w:left="1874" w:hanging="180"/>
      </w:pPr>
    </w:lvl>
    <w:lvl w:ilvl="3" w:tplc="0419000F" w:tentative="1">
      <w:start w:val="1"/>
      <w:numFmt w:val="decimal"/>
      <w:lvlText w:val="%4."/>
      <w:lvlJc w:val="left"/>
      <w:pPr>
        <w:ind w:left="2594" w:hanging="360"/>
      </w:pPr>
    </w:lvl>
    <w:lvl w:ilvl="4" w:tplc="04190019" w:tentative="1">
      <w:start w:val="1"/>
      <w:numFmt w:val="lowerLetter"/>
      <w:lvlText w:val="%5."/>
      <w:lvlJc w:val="left"/>
      <w:pPr>
        <w:ind w:left="3314" w:hanging="360"/>
      </w:pPr>
    </w:lvl>
    <w:lvl w:ilvl="5" w:tplc="0419001B" w:tentative="1">
      <w:start w:val="1"/>
      <w:numFmt w:val="lowerRoman"/>
      <w:lvlText w:val="%6."/>
      <w:lvlJc w:val="right"/>
      <w:pPr>
        <w:ind w:left="4034" w:hanging="180"/>
      </w:pPr>
    </w:lvl>
    <w:lvl w:ilvl="6" w:tplc="0419000F" w:tentative="1">
      <w:start w:val="1"/>
      <w:numFmt w:val="decimal"/>
      <w:lvlText w:val="%7."/>
      <w:lvlJc w:val="left"/>
      <w:pPr>
        <w:ind w:left="4754" w:hanging="360"/>
      </w:pPr>
    </w:lvl>
    <w:lvl w:ilvl="7" w:tplc="04190019" w:tentative="1">
      <w:start w:val="1"/>
      <w:numFmt w:val="lowerLetter"/>
      <w:lvlText w:val="%8."/>
      <w:lvlJc w:val="left"/>
      <w:pPr>
        <w:ind w:left="5474" w:hanging="360"/>
      </w:pPr>
    </w:lvl>
    <w:lvl w:ilvl="8" w:tplc="041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16">
    <w:nsid w:val="71830FEF"/>
    <w:multiLevelType w:val="hybridMultilevel"/>
    <w:tmpl w:val="103885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2254A3C"/>
    <w:multiLevelType w:val="multilevel"/>
    <w:tmpl w:val="6D48C9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">
    <w:nsid w:val="78FA598A"/>
    <w:multiLevelType w:val="hybridMultilevel"/>
    <w:tmpl w:val="1F902082"/>
    <w:lvl w:ilvl="0" w:tplc="137A9E5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8FF2F60"/>
    <w:multiLevelType w:val="hybridMultilevel"/>
    <w:tmpl w:val="D1427A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A339CD"/>
    <w:multiLevelType w:val="hybridMultilevel"/>
    <w:tmpl w:val="AF42EF78"/>
    <w:lvl w:ilvl="0" w:tplc="76F64B6A">
      <w:start w:val="8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4" w:hanging="360"/>
      </w:pPr>
    </w:lvl>
    <w:lvl w:ilvl="2" w:tplc="0419001B" w:tentative="1">
      <w:start w:val="1"/>
      <w:numFmt w:val="lowerRoman"/>
      <w:lvlText w:val="%3."/>
      <w:lvlJc w:val="right"/>
      <w:pPr>
        <w:ind w:left="1874" w:hanging="180"/>
      </w:pPr>
    </w:lvl>
    <w:lvl w:ilvl="3" w:tplc="0419000F" w:tentative="1">
      <w:start w:val="1"/>
      <w:numFmt w:val="decimal"/>
      <w:lvlText w:val="%4."/>
      <w:lvlJc w:val="left"/>
      <w:pPr>
        <w:ind w:left="2594" w:hanging="360"/>
      </w:pPr>
    </w:lvl>
    <w:lvl w:ilvl="4" w:tplc="04190019" w:tentative="1">
      <w:start w:val="1"/>
      <w:numFmt w:val="lowerLetter"/>
      <w:lvlText w:val="%5."/>
      <w:lvlJc w:val="left"/>
      <w:pPr>
        <w:ind w:left="3314" w:hanging="360"/>
      </w:pPr>
    </w:lvl>
    <w:lvl w:ilvl="5" w:tplc="0419001B" w:tentative="1">
      <w:start w:val="1"/>
      <w:numFmt w:val="lowerRoman"/>
      <w:lvlText w:val="%6."/>
      <w:lvlJc w:val="right"/>
      <w:pPr>
        <w:ind w:left="4034" w:hanging="180"/>
      </w:pPr>
    </w:lvl>
    <w:lvl w:ilvl="6" w:tplc="0419000F" w:tentative="1">
      <w:start w:val="1"/>
      <w:numFmt w:val="decimal"/>
      <w:lvlText w:val="%7."/>
      <w:lvlJc w:val="left"/>
      <w:pPr>
        <w:ind w:left="4754" w:hanging="360"/>
      </w:pPr>
    </w:lvl>
    <w:lvl w:ilvl="7" w:tplc="04190019" w:tentative="1">
      <w:start w:val="1"/>
      <w:numFmt w:val="lowerLetter"/>
      <w:lvlText w:val="%8."/>
      <w:lvlJc w:val="left"/>
      <w:pPr>
        <w:ind w:left="5474" w:hanging="360"/>
      </w:pPr>
    </w:lvl>
    <w:lvl w:ilvl="8" w:tplc="0419001B" w:tentative="1">
      <w:start w:val="1"/>
      <w:numFmt w:val="lowerRoman"/>
      <w:lvlText w:val="%9."/>
      <w:lvlJc w:val="right"/>
      <w:pPr>
        <w:ind w:left="6194" w:hanging="180"/>
      </w:pPr>
    </w:lvl>
  </w:abstractNum>
  <w:num w:numId="1">
    <w:abstractNumId w:val="6"/>
  </w:num>
  <w:num w:numId="2">
    <w:abstractNumId w:val="17"/>
  </w:num>
  <w:num w:numId="3">
    <w:abstractNumId w:val="8"/>
  </w:num>
  <w:num w:numId="4">
    <w:abstractNumId w:val="14"/>
  </w:num>
  <w:num w:numId="5">
    <w:abstractNumId w:val="13"/>
  </w:num>
  <w:num w:numId="6">
    <w:abstractNumId w:val="19"/>
  </w:num>
  <w:num w:numId="7">
    <w:abstractNumId w:val="11"/>
  </w:num>
  <w:num w:numId="8">
    <w:abstractNumId w:val="18"/>
  </w:num>
  <w:num w:numId="9">
    <w:abstractNumId w:val="0"/>
  </w:num>
  <w:num w:numId="10">
    <w:abstractNumId w:val="16"/>
  </w:num>
  <w:num w:numId="11">
    <w:abstractNumId w:val="7"/>
  </w:num>
  <w:num w:numId="12">
    <w:abstractNumId w:val="10"/>
  </w:num>
  <w:num w:numId="13">
    <w:abstractNumId w:val="9"/>
  </w:num>
  <w:num w:numId="14">
    <w:abstractNumId w:val="4"/>
  </w:num>
  <w:num w:numId="15">
    <w:abstractNumId w:val="2"/>
  </w:num>
  <w:num w:numId="16">
    <w:abstractNumId w:val="12"/>
  </w:num>
  <w:num w:numId="17">
    <w:abstractNumId w:val="1"/>
  </w:num>
  <w:num w:numId="18">
    <w:abstractNumId w:val="20"/>
  </w:num>
  <w:num w:numId="19">
    <w:abstractNumId w:val="15"/>
  </w:num>
  <w:num w:numId="20">
    <w:abstractNumId w:val="3"/>
  </w:num>
  <w:num w:numId="2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B34FA"/>
    <w:rsid w:val="000264EB"/>
    <w:rsid w:val="00034B11"/>
    <w:rsid w:val="00042A69"/>
    <w:rsid w:val="00050A1C"/>
    <w:rsid w:val="000E2214"/>
    <w:rsid w:val="000E2802"/>
    <w:rsid w:val="000E7221"/>
    <w:rsid w:val="00123E72"/>
    <w:rsid w:val="0014606C"/>
    <w:rsid w:val="001528E9"/>
    <w:rsid w:val="0016552D"/>
    <w:rsid w:val="00167764"/>
    <w:rsid w:val="001B71C7"/>
    <w:rsid w:val="001F2CC3"/>
    <w:rsid w:val="00245D8E"/>
    <w:rsid w:val="0024602A"/>
    <w:rsid w:val="002513C0"/>
    <w:rsid w:val="00257056"/>
    <w:rsid w:val="002719E0"/>
    <w:rsid w:val="00277949"/>
    <w:rsid w:val="002C53E0"/>
    <w:rsid w:val="002C57B9"/>
    <w:rsid w:val="002F53C4"/>
    <w:rsid w:val="00350D55"/>
    <w:rsid w:val="00371688"/>
    <w:rsid w:val="003768F4"/>
    <w:rsid w:val="003D39DE"/>
    <w:rsid w:val="003E4E72"/>
    <w:rsid w:val="00402F3E"/>
    <w:rsid w:val="004121D7"/>
    <w:rsid w:val="00450700"/>
    <w:rsid w:val="00481944"/>
    <w:rsid w:val="004A3DAF"/>
    <w:rsid w:val="004B50C9"/>
    <w:rsid w:val="004F3A7F"/>
    <w:rsid w:val="0054521E"/>
    <w:rsid w:val="005706C4"/>
    <w:rsid w:val="00596BAF"/>
    <w:rsid w:val="005C5A64"/>
    <w:rsid w:val="006236BA"/>
    <w:rsid w:val="006C2DA3"/>
    <w:rsid w:val="006E274D"/>
    <w:rsid w:val="00701554"/>
    <w:rsid w:val="00733F1D"/>
    <w:rsid w:val="007727F8"/>
    <w:rsid w:val="007879FA"/>
    <w:rsid w:val="007F0178"/>
    <w:rsid w:val="00865BDA"/>
    <w:rsid w:val="00874189"/>
    <w:rsid w:val="00882521"/>
    <w:rsid w:val="008C48D7"/>
    <w:rsid w:val="008D1909"/>
    <w:rsid w:val="008E6BCB"/>
    <w:rsid w:val="009405C8"/>
    <w:rsid w:val="00970A58"/>
    <w:rsid w:val="00973436"/>
    <w:rsid w:val="0098543C"/>
    <w:rsid w:val="009A4C7E"/>
    <w:rsid w:val="009F29F9"/>
    <w:rsid w:val="009F6A96"/>
    <w:rsid w:val="00A1142B"/>
    <w:rsid w:val="00A63C99"/>
    <w:rsid w:val="00A76091"/>
    <w:rsid w:val="00AC60FF"/>
    <w:rsid w:val="00AF2D78"/>
    <w:rsid w:val="00B03B28"/>
    <w:rsid w:val="00B57ACD"/>
    <w:rsid w:val="00B8046E"/>
    <w:rsid w:val="00B83A5B"/>
    <w:rsid w:val="00BA21DE"/>
    <w:rsid w:val="00BA5D4E"/>
    <w:rsid w:val="00BB34FA"/>
    <w:rsid w:val="00C004F2"/>
    <w:rsid w:val="00C340F1"/>
    <w:rsid w:val="00C65043"/>
    <w:rsid w:val="00CE15CB"/>
    <w:rsid w:val="00CF4405"/>
    <w:rsid w:val="00D104BC"/>
    <w:rsid w:val="00D11796"/>
    <w:rsid w:val="00D17CED"/>
    <w:rsid w:val="00D3478F"/>
    <w:rsid w:val="00D5622D"/>
    <w:rsid w:val="00D9171C"/>
    <w:rsid w:val="00DE0142"/>
    <w:rsid w:val="00DF0635"/>
    <w:rsid w:val="00E01E6A"/>
    <w:rsid w:val="00E07581"/>
    <w:rsid w:val="00E266CC"/>
    <w:rsid w:val="00E324E8"/>
    <w:rsid w:val="00E43D6A"/>
    <w:rsid w:val="00E6268E"/>
    <w:rsid w:val="00E9675E"/>
    <w:rsid w:val="00EA0402"/>
    <w:rsid w:val="00EA5C7B"/>
    <w:rsid w:val="00EB0410"/>
    <w:rsid w:val="00F20316"/>
    <w:rsid w:val="00F445A9"/>
    <w:rsid w:val="00F460A5"/>
    <w:rsid w:val="00F57796"/>
    <w:rsid w:val="00F60974"/>
    <w:rsid w:val="00F669DB"/>
    <w:rsid w:val="00F70385"/>
    <w:rsid w:val="00FA1737"/>
    <w:rsid w:val="00FB2EB8"/>
    <w:rsid w:val="00FC5E6B"/>
    <w:rsid w:val="00FD57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B34FA"/>
  </w:style>
  <w:style w:type="paragraph" w:styleId="a3">
    <w:name w:val="List Paragraph"/>
    <w:basedOn w:val="a"/>
    <w:uiPriority w:val="34"/>
    <w:qFormat/>
    <w:rsid w:val="00BB34FA"/>
    <w:pPr>
      <w:ind w:left="720"/>
      <w:contextualSpacing/>
    </w:pPr>
  </w:style>
  <w:style w:type="paragraph" w:customStyle="1" w:styleId="menubasetext1">
    <w:name w:val="menu_base_text1"/>
    <w:basedOn w:val="a"/>
    <w:rsid w:val="00BB34FA"/>
    <w:pPr>
      <w:pBdr>
        <w:bottom w:val="single" w:sz="6" w:space="8" w:color="D7DBDF"/>
        <w:right w:val="single" w:sz="6" w:space="15" w:color="D7DBDF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B34FA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a5">
    <w:name w:val="Текст выноски Знак"/>
    <w:link w:val="a4"/>
    <w:uiPriority w:val="99"/>
    <w:semiHidden/>
    <w:rsid w:val="00BB34FA"/>
    <w:rPr>
      <w:rFonts w:ascii="Tahoma" w:eastAsia="Calibri" w:hAnsi="Tahoma" w:cs="Tahoma"/>
      <w:sz w:val="16"/>
      <w:szCs w:val="16"/>
    </w:rPr>
  </w:style>
  <w:style w:type="paragraph" w:customStyle="1" w:styleId="s13">
    <w:name w:val="s_13"/>
    <w:basedOn w:val="a"/>
    <w:rsid w:val="00BB34FA"/>
    <w:pPr>
      <w:spacing w:after="0" w:line="240" w:lineRule="auto"/>
      <w:ind w:firstLine="720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unhideWhenUsed/>
    <w:rsid w:val="00BB34F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Emphasis"/>
    <w:uiPriority w:val="20"/>
    <w:qFormat/>
    <w:rsid w:val="00BB34FA"/>
    <w:rPr>
      <w:i w:val="0"/>
      <w:iCs w:val="0"/>
    </w:rPr>
  </w:style>
  <w:style w:type="paragraph" w:customStyle="1" w:styleId="s1">
    <w:name w:val="s_1"/>
    <w:basedOn w:val="a"/>
    <w:rsid w:val="00BB34FA"/>
    <w:pPr>
      <w:spacing w:after="0" w:line="240" w:lineRule="auto"/>
      <w:ind w:firstLine="720"/>
      <w:jc w:val="both"/>
    </w:pPr>
    <w:rPr>
      <w:rFonts w:ascii="Arial" w:eastAsia="Times New Roman" w:hAnsi="Arial" w:cs="Arial"/>
      <w:sz w:val="26"/>
      <w:szCs w:val="26"/>
      <w:lang w:eastAsia="ru-RU"/>
    </w:rPr>
  </w:style>
  <w:style w:type="character" w:customStyle="1" w:styleId="link">
    <w:name w:val="link"/>
    <w:rsid w:val="00BB34FA"/>
    <w:rPr>
      <w:strike w:val="0"/>
      <w:dstrike w:val="0"/>
      <w:u w:val="none"/>
      <w:effect w:val="none"/>
    </w:rPr>
  </w:style>
  <w:style w:type="paragraph" w:customStyle="1" w:styleId="ConsPlusNormal">
    <w:name w:val="ConsPlusNormal"/>
    <w:uiPriority w:val="99"/>
    <w:rsid w:val="00BB34F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8">
    <w:name w:val="Table Grid"/>
    <w:basedOn w:val="a1"/>
    <w:uiPriority w:val="59"/>
    <w:rsid w:val="00BB34F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uiPriority w:val="99"/>
    <w:rsid w:val="00BB34FA"/>
  </w:style>
  <w:style w:type="character" w:styleId="a9">
    <w:name w:val="Strong"/>
    <w:qFormat/>
    <w:rsid w:val="00BB34FA"/>
    <w:rPr>
      <w:b/>
      <w:bCs/>
    </w:rPr>
  </w:style>
  <w:style w:type="character" w:styleId="aa">
    <w:name w:val="Hyperlink"/>
    <w:rsid w:val="00BB34FA"/>
    <w:rPr>
      <w:color w:val="0000FF"/>
      <w:u w:val="single"/>
    </w:rPr>
  </w:style>
  <w:style w:type="paragraph" w:styleId="ab">
    <w:name w:val="header"/>
    <w:basedOn w:val="a"/>
    <w:link w:val="ac"/>
    <w:uiPriority w:val="99"/>
    <w:unhideWhenUsed/>
    <w:rsid w:val="005C5A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C5A64"/>
  </w:style>
  <w:style w:type="paragraph" w:styleId="ad">
    <w:name w:val="footer"/>
    <w:basedOn w:val="a"/>
    <w:link w:val="ae"/>
    <w:uiPriority w:val="99"/>
    <w:unhideWhenUsed/>
    <w:rsid w:val="005C5A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C5A64"/>
  </w:style>
  <w:style w:type="paragraph" w:customStyle="1" w:styleId="Default">
    <w:name w:val="Default"/>
    <w:rsid w:val="00DF063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85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406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45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2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7053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dotted" w:sz="6" w:space="18" w:color="CCCCCC"/>
                        <w:right w:val="none" w:sz="0" w:space="0" w:color="auto"/>
                      </w:divBdr>
                      <w:divsChild>
                        <w:div w:id="1091514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628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base.garant.ru/70183566/" TargetMode="External"/><Relationship Id="rId18" Type="http://schemas.openxmlformats.org/officeDocument/2006/relationships/hyperlink" Target="http://base.garant.ru/70183566/" TargetMode="External"/><Relationship Id="rId26" Type="http://schemas.openxmlformats.org/officeDocument/2006/relationships/hyperlink" Target="http://base.garant.ru/70183566/" TargetMode="External"/><Relationship Id="rId39" Type="http://schemas.openxmlformats.org/officeDocument/2006/relationships/hyperlink" Target="http://base.garant.ru/70183566/" TargetMode="External"/><Relationship Id="rId21" Type="http://schemas.openxmlformats.org/officeDocument/2006/relationships/hyperlink" Target="http://base.garant.ru/70183566/" TargetMode="External"/><Relationship Id="rId34" Type="http://schemas.openxmlformats.org/officeDocument/2006/relationships/hyperlink" Target="http://base.garant.ru/70183566/" TargetMode="External"/><Relationship Id="rId42" Type="http://schemas.openxmlformats.org/officeDocument/2006/relationships/hyperlink" Target="http://base.garant.ru/70183566/" TargetMode="External"/><Relationship Id="rId47" Type="http://schemas.openxmlformats.org/officeDocument/2006/relationships/hyperlink" Target="http://base.garant.ru/199499/" TargetMode="External"/><Relationship Id="rId50" Type="http://schemas.openxmlformats.org/officeDocument/2006/relationships/hyperlink" Target="http://base.garant.ru/199499/" TargetMode="External"/><Relationship Id="rId55" Type="http://schemas.openxmlformats.org/officeDocument/2006/relationships/hyperlink" Target="http://base.garant.ru/199499/" TargetMode="External"/><Relationship Id="rId63" Type="http://schemas.openxmlformats.org/officeDocument/2006/relationships/hyperlink" Target="http://base.garant.ru/199499/" TargetMode="External"/><Relationship Id="rId68" Type="http://schemas.openxmlformats.org/officeDocument/2006/relationships/theme" Target="theme/theme1.xml"/><Relationship Id="rId7" Type="http://schemas.openxmlformats.org/officeDocument/2006/relationships/hyperlink" Target="http://base.garant.ru/70183566/" TargetMode="External"/><Relationship Id="rId2" Type="http://schemas.openxmlformats.org/officeDocument/2006/relationships/styles" Target="styles.xml"/><Relationship Id="rId16" Type="http://schemas.openxmlformats.org/officeDocument/2006/relationships/hyperlink" Target="http://base.garant.ru/70183566/" TargetMode="External"/><Relationship Id="rId29" Type="http://schemas.openxmlformats.org/officeDocument/2006/relationships/hyperlink" Target="http://base.garant.ru/70183566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base.garant.ru/70183566/" TargetMode="External"/><Relationship Id="rId24" Type="http://schemas.openxmlformats.org/officeDocument/2006/relationships/hyperlink" Target="http://base.garant.ru/70183566/" TargetMode="External"/><Relationship Id="rId32" Type="http://schemas.openxmlformats.org/officeDocument/2006/relationships/hyperlink" Target="http://base.garant.ru/70183566/" TargetMode="External"/><Relationship Id="rId37" Type="http://schemas.openxmlformats.org/officeDocument/2006/relationships/hyperlink" Target="http://base.garant.ru/70183566/" TargetMode="External"/><Relationship Id="rId40" Type="http://schemas.openxmlformats.org/officeDocument/2006/relationships/hyperlink" Target="http://base.garant.ru/70183566/" TargetMode="External"/><Relationship Id="rId45" Type="http://schemas.openxmlformats.org/officeDocument/2006/relationships/hyperlink" Target="http://base.garant.ru/70183566/" TargetMode="External"/><Relationship Id="rId53" Type="http://schemas.openxmlformats.org/officeDocument/2006/relationships/hyperlink" Target="http://base.garant.ru/199499/" TargetMode="External"/><Relationship Id="rId58" Type="http://schemas.openxmlformats.org/officeDocument/2006/relationships/hyperlink" Target="http://base.garant.ru/199499/" TargetMode="External"/><Relationship Id="rId66" Type="http://schemas.openxmlformats.org/officeDocument/2006/relationships/hyperlink" Target="garantF1://85679.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base.garant.ru/70183566/" TargetMode="External"/><Relationship Id="rId23" Type="http://schemas.openxmlformats.org/officeDocument/2006/relationships/hyperlink" Target="http://base.garant.ru/70183566/" TargetMode="External"/><Relationship Id="rId28" Type="http://schemas.openxmlformats.org/officeDocument/2006/relationships/hyperlink" Target="http://base.garant.ru/70183566/" TargetMode="External"/><Relationship Id="rId36" Type="http://schemas.openxmlformats.org/officeDocument/2006/relationships/hyperlink" Target="http://base.garant.ru/70183566/" TargetMode="External"/><Relationship Id="rId49" Type="http://schemas.openxmlformats.org/officeDocument/2006/relationships/hyperlink" Target="http://base.garant.ru/199499/" TargetMode="External"/><Relationship Id="rId57" Type="http://schemas.openxmlformats.org/officeDocument/2006/relationships/hyperlink" Target="http://base.garant.ru/199499/" TargetMode="External"/><Relationship Id="rId61" Type="http://schemas.openxmlformats.org/officeDocument/2006/relationships/hyperlink" Target="http://base.garant.ru/199499/" TargetMode="External"/><Relationship Id="rId10" Type="http://schemas.openxmlformats.org/officeDocument/2006/relationships/hyperlink" Target="http://base.garant.ru/70183566/" TargetMode="External"/><Relationship Id="rId19" Type="http://schemas.openxmlformats.org/officeDocument/2006/relationships/hyperlink" Target="http://base.garant.ru/70183566/" TargetMode="External"/><Relationship Id="rId31" Type="http://schemas.openxmlformats.org/officeDocument/2006/relationships/hyperlink" Target="http://base.garant.ru/70183566/" TargetMode="External"/><Relationship Id="rId44" Type="http://schemas.openxmlformats.org/officeDocument/2006/relationships/hyperlink" Target="http://base.garant.ru/70183566/" TargetMode="External"/><Relationship Id="rId52" Type="http://schemas.openxmlformats.org/officeDocument/2006/relationships/hyperlink" Target="http://base.garant.ru/199499/" TargetMode="External"/><Relationship Id="rId60" Type="http://schemas.openxmlformats.org/officeDocument/2006/relationships/hyperlink" Target="http://base.garant.ru/199499/" TargetMode="External"/><Relationship Id="rId65" Type="http://schemas.openxmlformats.org/officeDocument/2006/relationships/hyperlink" Target="garantF1://12082732.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ase.garant.ru/70183566/" TargetMode="External"/><Relationship Id="rId14" Type="http://schemas.openxmlformats.org/officeDocument/2006/relationships/hyperlink" Target="http://base.garant.ru/70183566/" TargetMode="External"/><Relationship Id="rId22" Type="http://schemas.openxmlformats.org/officeDocument/2006/relationships/hyperlink" Target="http://base.garant.ru/70183566/" TargetMode="External"/><Relationship Id="rId27" Type="http://schemas.openxmlformats.org/officeDocument/2006/relationships/hyperlink" Target="http://base.garant.ru/70183566/" TargetMode="External"/><Relationship Id="rId30" Type="http://schemas.openxmlformats.org/officeDocument/2006/relationships/hyperlink" Target="http://base.garant.ru/70183566/" TargetMode="External"/><Relationship Id="rId35" Type="http://schemas.openxmlformats.org/officeDocument/2006/relationships/hyperlink" Target="http://base.garant.ru/70183566/" TargetMode="External"/><Relationship Id="rId43" Type="http://schemas.openxmlformats.org/officeDocument/2006/relationships/hyperlink" Target="http://base.garant.ru/70183566/" TargetMode="External"/><Relationship Id="rId48" Type="http://schemas.openxmlformats.org/officeDocument/2006/relationships/hyperlink" Target="http://base.garant.ru/199499/" TargetMode="External"/><Relationship Id="rId56" Type="http://schemas.openxmlformats.org/officeDocument/2006/relationships/hyperlink" Target="http://base.garant.ru/199499/" TargetMode="External"/><Relationship Id="rId64" Type="http://schemas.openxmlformats.org/officeDocument/2006/relationships/hyperlink" Target="http://base.garant.ru/199499/" TargetMode="External"/><Relationship Id="rId8" Type="http://schemas.openxmlformats.org/officeDocument/2006/relationships/hyperlink" Target="http://base.garant.ru/70183566/" TargetMode="External"/><Relationship Id="rId51" Type="http://schemas.openxmlformats.org/officeDocument/2006/relationships/hyperlink" Target="http://base.garant.ru/199499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base.garant.ru/70183566/" TargetMode="External"/><Relationship Id="rId17" Type="http://schemas.openxmlformats.org/officeDocument/2006/relationships/hyperlink" Target="http://base.garant.ru/70183566/" TargetMode="External"/><Relationship Id="rId25" Type="http://schemas.openxmlformats.org/officeDocument/2006/relationships/hyperlink" Target="http://base.garant.ru/70183566/" TargetMode="External"/><Relationship Id="rId33" Type="http://schemas.openxmlformats.org/officeDocument/2006/relationships/hyperlink" Target="http://base.garant.ru/70183566/" TargetMode="External"/><Relationship Id="rId38" Type="http://schemas.openxmlformats.org/officeDocument/2006/relationships/hyperlink" Target="http://base.garant.ru/70183566/" TargetMode="External"/><Relationship Id="rId46" Type="http://schemas.openxmlformats.org/officeDocument/2006/relationships/hyperlink" Target="http://base.garant.ru/70379634/" TargetMode="External"/><Relationship Id="rId59" Type="http://schemas.openxmlformats.org/officeDocument/2006/relationships/hyperlink" Target="http://base.garant.ru/199499/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://base.garant.ru/70183566/" TargetMode="External"/><Relationship Id="rId41" Type="http://schemas.openxmlformats.org/officeDocument/2006/relationships/hyperlink" Target="http://base.garant.ru/70183566/" TargetMode="External"/><Relationship Id="rId54" Type="http://schemas.openxmlformats.org/officeDocument/2006/relationships/hyperlink" Target="http://base.garant.ru/199499/" TargetMode="External"/><Relationship Id="rId62" Type="http://schemas.openxmlformats.org/officeDocument/2006/relationships/hyperlink" Target="http://base.garant.ru/19949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9912</Words>
  <Characters>56504</Characters>
  <Application>Microsoft Office Word</Application>
  <DocSecurity>0</DocSecurity>
  <Lines>470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66284</CharactersWithSpaces>
  <SharedDoc>false</SharedDoc>
  <HLinks>
    <vt:vector size="360" baseType="variant">
      <vt:variant>
        <vt:i4>7143460</vt:i4>
      </vt:variant>
      <vt:variant>
        <vt:i4>177</vt:i4>
      </vt:variant>
      <vt:variant>
        <vt:i4>0</vt:i4>
      </vt:variant>
      <vt:variant>
        <vt:i4>5</vt:i4>
      </vt:variant>
      <vt:variant>
        <vt:lpwstr>garantf1://85679.0/</vt:lpwstr>
      </vt:variant>
      <vt:variant>
        <vt:lpwstr/>
      </vt:variant>
      <vt:variant>
        <vt:i4>7012407</vt:i4>
      </vt:variant>
      <vt:variant>
        <vt:i4>174</vt:i4>
      </vt:variant>
      <vt:variant>
        <vt:i4>0</vt:i4>
      </vt:variant>
      <vt:variant>
        <vt:i4>5</vt:i4>
      </vt:variant>
      <vt:variant>
        <vt:lpwstr>garantf1://12082732.0/</vt:lpwstr>
      </vt:variant>
      <vt:variant>
        <vt:lpwstr/>
      </vt:variant>
      <vt:variant>
        <vt:i4>5767291</vt:i4>
      </vt:variant>
      <vt:variant>
        <vt:i4>171</vt:i4>
      </vt:variant>
      <vt:variant>
        <vt:i4>0</vt:i4>
      </vt:variant>
      <vt:variant>
        <vt:i4>5</vt:i4>
      </vt:variant>
      <vt:variant>
        <vt:lpwstr>http://base.garant.ru/199499/</vt:lpwstr>
      </vt:variant>
      <vt:variant>
        <vt:lpwstr>block_1405</vt:lpwstr>
      </vt:variant>
      <vt:variant>
        <vt:i4>5832827</vt:i4>
      </vt:variant>
      <vt:variant>
        <vt:i4>168</vt:i4>
      </vt:variant>
      <vt:variant>
        <vt:i4>0</vt:i4>
      </vt:variant>
      <vt:variant>
        <vt:i4>5</vt:i4>
      </vt:variant>
      <vt:variant>
        <vt:lpwstr>http://base.garant.ru/199499/</vt:lpwstr>
      </vt:variant>
      <vt:variant>
        <vt:lpwstr>block_1404</vt:lpwstr>
      </vt:variant>
      <vt:variant>
        <vt:i4>6160507</vt:i4>
      </vt:variant>
      <vt:variant>
        <vt:i4>165</vt:i4>
      </vt:variant>
      <vt:variant>
        <vt:i4>0</vt:i4>
      </vt:variant>
      <vt:variant>
        <vt:i4>5</vt:i4>
      </vt:variant>
      <vt:variant>
        <vt:lpwstr>http://base.garant.ru/199499/</vt:lpwstr>
      </vt:variant>
      <vt:variant>
        <vt:lpwstr>block_1403</vt:lpwstr>
      </vt:variant>
      <vt:variant>
        <vt:i4>6094971</vt:i4>
      </vt:variant>
      <vt:variant>
        <vt:i4>162</vt:i4>
      </vt:variant>
      <vt:variant>
        <vt:i4>0</vt:i4>
      </vt:variant>
      <vt:variant>
        <vt:i4>5</vt:i4>
      </vt:variant>
      <vt:variant>
        <vt:lpwstr>http://base.garant.ru/199499/</vt:lpwstr>
      </vt:variant>
      <vt:variant>
        <vt:lpwstr>block_1400</vt:lpwstr>
      </vt:variant>
      <vt:variant>
        <vt:i4>6160506</vt:i4>
      </vt:variant>
      <vt:variant>
        <vt:i4>159</vt:i4>
      </vt:variant>
      <vt:variant>
        <vt:i4>0</vt:i4>
      </vt:variant>
      <vt:variant>
        <vt:i4>5</vt:i4>
      </vt:variant>
      <vt:variant>
        <vt:lpwstr>http://base.garant.ru/199499/</vt:lpwstr>
      </vt:variant>
      <vt:variant>
        <vt:lpwstr>block_1314</vt:lpwstr>
      </vt:variant>
      <vt:variant>
        <vt:i4>5963898</vt:i4>
      </vt:variant>
      <vt:variant>
        <vt:i4>156</vt:i4>
      </vt:variant>
      <vt:variant>
        <vt:i4>0</vt:i4>
      </vt:variant>
      <vt:variant>
        <vt:i4>5</vt:i4>
      </vt:variant>
      <vt:variant>
        <vt:lpwstr>http://base.garant.ru/199499/</vt:lpwstr>
      </vt:variant>
      <vt:variant>
        <vt:lpwstr>block_1311</vt:lpwstr>
      </vt:variant>
      <vt:variant>
        <vt:i4>5898362</vt:i4>
      </vt:variant>
      <vt:variant>
        <vt:i4>153</vt:i4>
      </vt:variant>
      <vt:variant>
        <vt:i4>0</vt:i4>
      </vt:variant>
      <vt:variant>
        <vt:i4>5</vt:i4>
      </vt:variant>
      <vt:variant>
        <vt:lpwstr>http://base.garant.ru/199499/</vt:lpwstr>
      </vt:variant>
      <vt:variant>
        <vt:lpwstr>block_1310</vt:lpwstr>
      </vt:variant>
      <vt:variant>
        <vt:i4>6094971</vt:i4>
      </vt:variant>
      <vt:variant>
        <vt:i4>150</vt:i4>
      </vt:variant>
      <vt:variant>
        <vt:i4>0</vt:i4>
      </vt:variant>
      <vt:variant>
        <vt:i4>5</vt:i4>
      </vt:variant>
      <vt:variant>
        <vt:lpwstr>http://base.garant.ru/199499/</vt:lpwstr>
      </vt:variant>
      <vt:variant>
        <vt:lpwstr>block_1307</vt:lpwstr>
      </vt:variant>
      <vt:variant>
        <vt:i4>6029435</vt:i4>
      </vt:variant>
      <vt:variant>
        <vt:i4>147</vt:i4>
      </vt:variant>
      <vt:variant>
        <vt:i4>0</vt:i4>
      </vt:variant>
      <vt:variant>
        <vt:i4>5</vt:i4>
      </vt:variant>
      <vt:variant>
        <vt:lpwstr>http://base.garant.ru/199499/</vt:lpwstr>
      </vt:variant>
      <vt:variant>
        <vt:lpwstr>block_1306</vt:lpwstr>
      </vt:variant>
      <vt:variant>
        <vt:i4>6226043</vt:i4>
      </vt:variant>
      <vt:variant>
        <vt:i4>144</vt:i4>
      </vt:variant>
      <vt:variant>
        <vt:i4>0</vt:i4>
      </vt:variant>
      <vt:variant>
        <vt:i4>5</vt:i4>
      </vt:variant>
      <vt:variant>
        <vt:lpwstr>http://base.garant.ru/199499/</vt:lpwstr>
      </vt:variant>
      <vt:variant>
        <vt:lpwstr>block_1305</vt:lpwstr>
      </vt:variant>
      <vt:variant>
        <vt:i4>6160507</vt:i4>
      </vt:variant>
      <vt:variant>
        <vt:i4>141</vt:i4>
      </vt:variant>
      <vt:variant>
        <vt:i4>0</vt:i4>
      </vt:variant>
      <vt:variant>
        <vt:i4>5</vt:i4>
      </vt:variant>
      <vt:variant>
        <vt:lpwstr>http://base.garant.ru/199499/</vt:lpwstr>
      </vt:variant>
      <vt:variant>
        <vt:lpwstr>block_1304</vt:lpwstr>
      </vt:variant>
      <vt:variant>
        <vt:i4>5832827</vt:i4>
      </vt:variant>
      <vt:variant>
        <vt:i4>138</vt:i4>
      </vt:variant>
      <vt:variant>
        <vt:i4>0</vt:i4>
      </vt:variant>
      <vt:variant>
        <vt:i4>5</vt:i4>
      </vt:variant>
      <vt:variant>
        <vt:lpwstr>http://base.garant.ru/199499/</vt:lpwstr>
      </vt:variant>
      <vt:variant>
        <vt:lpwstr>block_1303</vt:lpwstr>
      </vt:variant>
      <vt:variant>
        <vt:i4>5898363</vt:i4>
      </vt:variant>
      <vt:variant>
        <vt:i4>135</vt:i4>
      </vt:variant>
      <vt:variant>
        <vt:i4>0</vt:i4>
      </vt:variant>
      <vt:variant>
        <vt:i4>5</vt:i4>
      </vt:variant>
      <vt:variant>
        <vt:lpwstr>http://base.garant.ru/199499/</vt:lpwstr>
      </vt:variant>
      <vt:variant>
        <vt:lpwstr>block_1300</vt:lpwstr>
      </vt:variant>
      <vt:variant>
        <vt:i4>5767291</vt:i4>
      </vt:variant>
      <vt:variant>
        <vt:i4>132</vt:i4>
      </vt:variant>
      <vt:variant>
        <vt:i4>0</vt:i4>
      </vt:variant>
      <vt:variant>
        <vt:i4>5</vt:i4>
      </vt:variant>
      <vt:variant>
        <vt:lpwstr>http://base.garant.ru/199499/</vt:lpwstr>
      </vt:variant>
      <vt:variant>
        <vt:lpwstr>block_1203</vt:lpwstr>
      </vt:variant>
      <vt:variant>
        <vt:i4>5832827</vt:i4>
      </vt:variant>
      <vt:variant>
        <vt:i4>129</vt:i4>
      </vt:variant>
      <vt:variant>
        <vt:i4>0</vt:i4>
      </vt:variant>
      <vt:variant>
        <vt:i4>5</vt:i4>
      </vt:variant>
      <vt:variant>
        <vt:lpwstr>http://base.garant.ru/199499/</vt:lpwstr>
      </vt:variant>
      <vt:variant>
        <vt:lpwstr>block_1202</vt:lpwstr>
      </vt:variant>
      <vt:variant>
        <vt:i4>5898363</vt:i4>
      </vt:variant>
      <vt:variant>
        <vt:i4>126</vt:i4>
      </vt:variant>
      <vt:variant>
        <vt:i4>0</vt:i4>
      </vt:variant>
      <vt:variant>
        <vt:i4>5</vt:i4>
      </vt:variant>
      <vt:variant>
        <vt:lpwstr>http://base.garant.ru/199499/</vt:lpwstr>
      </vt:variant>
      <vt:variant>
        <vt:lpwstr>block_1201</vt:lpwstr>
      </vt:variant>
      <vt:variant>
        <vt:i4>5963899</vt:i4>
      </vt:variant>
      <vt:variant>
        <vt:i4>123</vt:i4>
      </vt:variant>
      <vt:variant>
        <vt:i4>0</vt:i4>
      </vt:variant>
      <vt:variant>
        <vt:i4>5</vt:i4>
      </vt:variant>
      <vt:variant>
        <vt:lpwstr>http://base.garant.ru/199499/</vt:lpwstr>
      </vt:variant>
      <vt:variant>
        <vt:lpwstr>block_1200</vt:lpwstr>
      </vt:variant>
      <vt:variant>
        <vt:i4>5767291</vt:i4>
      </vt:variant>
      <vt:variant>
        <vt:i4>120</vt:i4>
      </vt:variant>
      <vt:variant>
        <vt:i4>0</vt:i4>
      </vt:variant>
      <vt:variant>
        <vt:i4>5</vt:i4>
      </vt:variant>
      <vt:variant>
        <vt:lpwstr>http://base.garant.ru/199499/</vt:lpwstr>
      </vt:variant>
      <vt:variant>
        <vt:lpwstr>block_1100</vt:lpwstr>
      </vt:variant>
      <vt:variant>
        <vt:i4>3670051</vt:i4>
      </vt:variant>
      <vt:variant>
        <vt:i4>117</vt:i4>
      </vt:variant>
      <vt:variant>
        <vt:i4>0</vt:i4>
      </vt:variant>
      <vt:variant>
        <vt:i4>5</vt:i4>
      </vt:variant>
      <vt:variant>
        <vt:lpwstr>http://base.garant.ru/70379634/</vt:lpwstr>
      </vt:variant>
      <vt:variant>
        <vt:lpwstr/>
      </vt:variant>
      <vt:variant>
        <vt:i4>6357066</vt:i4>
      </vt:variant>
      <vt:variant>
        <vt:i4>114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block_1037</vt:lpwstr>
      </vt:variant>
      <vt:variant>
        <vt:i4>6291530</vt:i4>
      </vt:variant>
      <vt:variant>
        <vt:i4>111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block_1036</vt:lpwstr>
      </vt:variant>
      <vt:variant>
        <vt:i4>6488138</vt:i4>
      </vt:variant>
      <vt:variant>
        <vt:i4>108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block_1035</vt:lpwstr>
      </vt:variant>
      <vt:variant>
        <vt:i4>6553677</vt:i4>
      </vt:variant>
      <vt:variant>
        <vt:i4>105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block_1042</vt:lpwstr>
      </vt:variant>
      <vt:variant>
        <vt:i4>6619210</vt:i4>
      </vt:variant>
      <vt:variant>
        <vt:i4>102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block_1033</vt:lpwstr>
      </vt:variant>
      <vt:variant>
        <vt:i4>6553674</vt:i4>
      </vt:variant>
      <vt:variant>
        <vt:i4>99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block_1032</vt:lpwstr>
      </vt:variant>
      <vt:variant>
        <vt:i4>6750282</vt:i4>
      </vt:variant>
      <vt:variant>
        <vt:i4>96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block_1031</vt:lpwstr>
      </vt:variant>
      <vt:variant>
        <vt:i4>6684746</vt:i4>
      </vt:variant>
      <vt:variant>
        <vt:i4>93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block_1030</vt:lpwstr>
      </vt:variant>
      <vt:variant>
        <vt:i4>7274571</vt:i4>
      </vt:variant>
      <vt:variant>
        <vt:i4>90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block_1029</vt:lpwstr>
      </vt:variant>
      <vt:variant>
        <vt:i4>6422602</vt:i4>
      </vt:variant>
      <vt:variant>
        <vt:i4>87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block_1034</vt:lpwstr>
      </vt:variant>
      <vt:variant>
        <vt:i4>6357067</vt:i4>
      </vt:variant>
      <vt:variant>
        <vt:i4>84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block_1027</vt:lpwstr>
      </vt:variant>
      <vt:variant>
        <vt:i4>6291531</vt:i4>
      </vt:variant>
      <vt:variant>
        <vt:i4>81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block_1026</vt:lpwstr>
      </vt:variant>
      <vt:variant>
        <vt:i4>6488139</vt:i4>
      </vt:variant>
      <vt:variant>
        <vt:i4>78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block_1025</vt:lpwstr>
      </vt:variant>
      <vt:variant>
        <vt:i4>6422603</vt:i4>
      </vt:variant>
      <vt:variant>
        <vt:i4>75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block_1024</vt:lpwstr>
      </vt:variant>
      <vt:variant>
        <vt:i4>6619211</vt:i4>
      </vt:variant>
      <vt:variant>
        <vt:i4>72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block_1023</vt:lpwstr>
      </vt:variant>
      <vt:variant>
        <vt:i4>6553675</vt:i4>
      </vt:variant>
      <vt:variant>
        <vt:i4>69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block_1022</vt:lpwstr>
      </vt:variant>
      <vt:variant>
        <vt:i4>6750283</vt:i4>
      </vt:variant>
      <vt:variant>
        <vt:i4>66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block_1021</vt:lpwstr>
      </vt:variant>
      <vt:variant>
        <vt:i4>7209035</vt:i4>
      </vt:variant>
      <vt:variant>
        <vt:i4>63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block_1028</vt:lpwstr>
      </vt:variant>
      <vt:variant>
        <vt:i4>7274568</vt:i4>
      </vt:variant>
      <vt:variant>
        <vt:i4>60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block_1019</vt:lpwstr>
      </vt:variant>
      <vt:variant>
        <vt:i4>7209032</vt:i4>
      </vt:variant>
      <vt:variant>
        <vt:i4>57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block_1018</vt:lpwstr>
      </vt:variant>
      <vt:variant>
        <vt:i4>6357064</vt:i4>
      </vt:variant>
      <vt:variant>
        <vt:i4>54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block_1017</vt:lpwstr>
      </vt:variant>
      <vt:variant>
        <vt:i4>6291528</vt:i4>
      </vt:variant>
      <vt:variant>
        <vt:i4>51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block_1016</vt:lpwstr>
      </vt:variant>
      <vt:variant>
        <vt:i4>6488136</vt:i4>
      </vt:variant>
      <vt:variant>
        <vt:i4>48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block_1015</vt:lpwstr>
      </vt:variant>
      <vt:variant>
        <vt:i4>6422600</vt:i4>
      </vt:variant>
      <vt:variant>
        <vt:i4>45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block_1014</vt:lpwstr>
      </vt:variant>
      <vt:variant>
        <vt:i4>6619208</vt:i4>
      </vt:variant>
      <vt:variant>
        <vt:i4>42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block_1013</vt:lpwstr>
      </vt:variant>
      <vt:variant>
        <vt:i4>6553672</vt:i4>
      </vt:variant>
      <vt:variant>
        <vt:i4>39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block_1012</vt:lpwstr>
      </vt:variant>
      <vt:variant>
        <vt:i4>6684747</vt:i4>
      </vt:variant>
      <vt:variant>
        <vt:i4>36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block_1020</vt:lpwstr>
      </vt:variant>
      <vt:variant>
        <vt:i4>6684744</vt:i4>
      </vt:variant>
      <vt:variant>
        <vt:i4>33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block_1010</vt:lpwstr>
      </vt:variant>
      <vt:variant>
        <vt:i4>7274569</vt:i4>
      </vt:variant>
      <vt:variant>
        <vt:i4>30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block_1009</vt:lpwstr>
      </vt:variant>
      <vt:variant>
        <vt:i4>7209033</vt:i4>
      </vt:variant>
      <vt:variant>
        <vt:i4>27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block_1008</vt:lpwstr>
      </vt:variant>
      <vt:variant>
        <vt:i4>6357065</vt:i4>
      </vt:variant>
      <vt:variant>
        <vt:i4>24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block_1007</vt:lpwstr>
      </vt:variant>
      <vt:variant>
        <vt:i4>6291529</vt:i4>
      </vt:variant>
      <vt:variant>
        <vt:i4>21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block_1006</vt:lpwstr>
      </vt:variant>
      <vt:variant>
        <vt:i4>6488137</vt:i4>
      </vt:variant>
      <vt:variant>
        <vt:i4>18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block_1005</vt:lpwstr>
      </vt:variant>
      <vt:variant>
        <vt:i4>6422601</vt:i4>
      </vt:variant>
      <vt:variant>
        <vt:i4>15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block_1004</vt:lpwstr>
      </vt:variant>
      <vt:variant>
        <vt:i4>6750280</vt:i4>
      </vt:variant>
      <vt:variant>
        <vt:i4>12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block_1011</vt:lpwstr>
      </vt:variant>
      <vt:variant>
        <vt:i4>6553673</vt:i4>
      </vt:variant>
      <vt:variant>
        <vt:i4>9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block_1002</vt:lpwstr>
      </vt:variant>
      <vt:variant>
        <vt:i4>6750281</vt:i4>
      </vt:variant>
      <vt:variant>
        <vt:i4>6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block_1001</vt:lpwstr>
      </vt:variant>
      <vt:variant>
        <vt:i4>6619209</vt:i4>
      </vt:variant>
      <vt:variant>
        <vt:i4>3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block_1003</vt:lpwstr>
      </vt:variant>
      <vt:variant>
        <vt:i4>2555938</vt:i4>
      </vt:variant>
      <vt:variant>
        <vt:i4>0</vt:i4>
      </vt:variant>
      <vt:variant>
        <vt:i4>0</vt:i4>
      </vt:variant>
      <vt:variant>
        <vt:i4>5</vt:i4>
      </vt:variant>
      <vt:variant>
        <vt:lpwstr>http://base.garant.ru/70183566/</vt:lpwstr>
      </vt:variant>
      <vt:variant>
        <vt:lpwstr>text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Алёна</cp:lastModifiedBy>
  <cp:revision>2</cp:revision>
  <cp:lastPrinted>2014-03-25T06:04:00Z</cp:lastPrinted>
  <dcterms:created xsi:type="dcterms:W3CDTF">2015-11-13T17:39:00Z</dcterms:created>
  <dcterms:modified xsi:type="dcterms:W3CDTF">2015-11-13T17:39:00Z</dcterms:modified>
</cp:coreProperties>
</file>